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D4E" w14:textId="01BFCB34" w:rsidR="00680D0C" w:rsidRDefault="00680D0C" w:rsidP="00680D0C">
      <w:pPr>
        <w:pStyle w:val="Style8"/>
        <w:widowControl/>
        <w:ind w:left="6398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1 do SWZ</w:t>
      </w:r>
    </w:p>
    <w:p w14:paraId="737EB635" w14:textId="71442F8F" w:rsidR="00680D0C" w:rsidRDefault="00680D0C" w:rsidP="00CC5311">
      <w:pPr>
        <w:pStyle w:val="Nagwek2"/>
        <w:spacing w:after="120"/>
        <w:ind w:firstLine="0"/>
        <w:jc w:val="center"/>
        <w:rPr>
          <w:rFonts w:cs="Times New Roman"/>
        </w:rPr>
      </w:pPr>
    </w:p>
    <w:p w14:paraId="520DF93F" w14:textId="207A1A2B" w:rsidR="0010549B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>
        <w:rPr>
          <w:rFonts w:cs="Times New Roman"/>
        </w:rPr>
        <w:t xml:space="preserve">Umowa nr </w:t>
      </w:r>
      <w:r w:rsidR="00442235">
        <w:rPr>
          <w:rFonts w:cs="Times New Roman"/>
        </w:rPr>
        <w:t>__________  (projekt)</w:t>
      </w:r>
    </w:p>
    <w:p w14:paraId="7D1FCC9C" w14:textId="3841EF01" w:rsidR="00CC5311" w:rsidRDefault="0083680D" w:rsidP="00CC5311">
      <w:pPr>
        <w:spacing w:after="120"/>
        <w:jc w:val="both"/>
        <w:rPr>
          <w:rFonts w:cs="Times New Roman"/>
          <w:bCs/>
        </w:rPr>
      </w:pPr>
      <w:r>
        <w:rPr>
          <w:rFonts w:cs="Times New Roman"/>
          <w:bCs/>
        </w:rPr>
        <w:t>z</w:t>
      </w:r>
      <w:r w:rsidRPr="0083680D">
        <w:rPr>
          <w:rFonts w:cs="Times New Roman"/>
          <w:bCs/>
        </w:rPr>
        <w:t>awarta w</w:t>
      </w:r>
      <w:r>
        <w:rPr>
          <w:rFonts w:cs="Times New Roman"/>
          <w:bCs/>
        </w:rPr>
        <w:t xml:space="preserve"> d</w:t>
      </w:r>
      <w:r w:rsidRPr="0083680D">
        <w:rPr>
          <w:rFonts w:cs="Times New Roman"/>
          <w:bCs/>
        </w:rPr>
        <w:t>niu</w:t>
      </w:r>
      <w:r w:rsidR="00442235">
        <w:rPr>
          <w:rFonts w:cs="Times New Roman"/>
          <w:bCs/>
        </w:rPr>
        <w:t xml:space="preserve"> ____________ </w:t>
      </w:r>
      <w:r w:rsidR="00F63662">
        <w:rPr>
          <w:rFonts w:cs="Times New Roman"/>
          <w:bCs/>
        </w:rPr>
        <w:t xml:space="preserve"> 202</w:t>
      </w:r>
      <w:r w:rsidR="002C62D5">
        <w:rPr>
          <w:rFonts w:cs="Times New Roman"/>
          <w:bCs/>
        </w:rPr>
        <w:t>5</w:t>
      </w:r>
      <w:r w:rsidR="00F63662">
        <w:rPr>
          <w:rFonts w:cs="Times New Roman"/>
          <w:bCs/>
        </w:rPr>
        <w:t xml:space="preserve"> r.</w:t>
      </w:r>
      <w:r>
        <w:rPr>
          <w:rFonts w:cs="Times New Roman"/>
          <w:bCs/>
        </w:rPr>
        <w:t xml:space="preserve"> </w:t>
      </w:r>
      <w:r w:rsidR="00793631">
        <w:rPr>
          <w:rFonts w:cs="Times New Roman"/>
          <w:bCs/>
        </w:rPr>
        <w:t xml:space="preserve">w Grudziądzu </w:t>
      </w:r>
      <w:r>
        <w:rPr>
          <w:rFonts w:cs="Times New Roman"/>
          <w:bCs/>
        </w:rPr>
        <w:t xml:space="preserve">pomiędzy </w:t>
      </w:r>
    </w:p>
    <w:p w14:paraId="47F97DFF" w14:textId="77777777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/>
          <w:bCs/>
        </w:rPr>
        <w:t>Powiatem Grudziądzkim, 86-300 Grudziądz, ul. Małomłyńska 1</w:t>
      </w:r>
    </w:p>
    <w:p w14:paraId="49638D42" w14:textId="698ACC19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 xml:space="preserve">posiadającym NIP 876-24-10-290 </w:t>
      </w:r>
      <w:r w:rsidRPr="00CC5311">
        <w:rPr>
          <w:rFonts w:cs="Times New Roman"/>
          <w:bCs/>
        </w:rPr>
        <w:tab/>
        <w:t xml:space="preserve">REGON </w:t>
      </w:r>
      <w:r w:rsidR="00CD4E46" w:rsidRPr="00CD4E46">
        <w:rPr>
          <w:rFonts w:cs="Times New Roman"/>
          <w:bCs/>
        </w:rPr>
        <w:t>871118610</w:t>
      </w:r>
    </w:p>
    <w:p w14:paraId="0B2EECDB" w14:textId="77777777" w:rsidR="00CC5311" w:rsidRPr="00CC5311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>reprezentowanym przez</w:t>
      </w:r>
      <w:r w:rsidRPr="00CC5311">
        <w:rPr>
          <w:rFonts w:cs="Times New Roman"/>
          <w:b/>
          <w:bCs/>
        </w:rPr>
        <w:t xml:space="preserve"> Powiatowy Zarząd Dróg, 86-300 Grudziądz,</w:t>
      </w:r>
      <w:r w:rsidRPr="00CC5311">
        <w:rPr>
          <w:rFonts w:cs="Times New Roman"/>
          <w:bCs/>
        </w:rPr>
        <w:t xml:space="preserve"> </w:t>
      </w:r>
      <w:r w:rsidRPr="00CC5311">
        <w:rPr>
          <w:rFonts w:cs="Times New Roman"/>
          <w:b/>
          <w:bCs/>
        </w:rPr>
        <w:t xml:space="preserve">ul. Paderewskiego 233, </w:t>
      </w:r>
      <w:r w:rsidRPr="00CC5311">
        <w:rPr>
          <w:rFonts w:cs="Times New Roman"/>
          <w:bCs/>
        </w:rPr>
        <w:t>w imieniu którego występuje:</w:t>
      </w:r>
    </w:p>
    <w:p w14:paraId="224132CD" w14:textId="721D8638" w:rsidR="00CC5311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CC5311">
        <w:rPr>
          <w:rFonts w:cs="Times New Roman"/>
          <w:b/>
          <w:bCs/>
        </w:rPr>
        <w:t xml:space="preserve">Pan </w:t>
      </w:r>
      <w:r w:rsidR="00014879">
        <w:rPr>
          <w:rFonts w:cs="Times New Roman"/>
          <w:b/>
          <w:bCs/>
        </w:rPr>
        <w:t>Rafał Zieliński</w:t>
      </w:r>
      <w:r w:rsidRPr="00CC5311">
        <w:rPr>
          <w:rFonts w:cs="Times New Roman"/>
          <w:b/>
          <w:bCs/>
        </w:rPr>
        <w:t xml:space="preserve"> – Kierownik PZD</w:t>
      </w:r>
    </w:p>
    <w:p w14:paraId="71B30009" w14:textId="339366C8" w:rsidR="00951A60" w:rsidRPr="00CC5311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przy kontrasygnacie głównej księgowej Pani </w:t>
      </w:r>
      <w:r w:rsidR="00A22A12">
        <w:rPr>
          <w:rFonts w:cs="Times New Roman"/>
          <w:b/>
          <w:bCs/>
        </w:rPr>
        <w:t>Moniki Dobrzeniewskiej</w:t>
      </w:r>
    </w:p>
    <w:p w14:paraId="3A46A084" w14:textId="77777777" w:rsidR="00CC5311" w:rsidRPr="00CC5311" w:rsidRDefault="00CC5311" w:rsidP="00CC5311">
      <w:pPr>
        <w:spacing w:line="276" w:lineRule="auto"/>
        <w:jc w:val="both"/>
      </w:pPr>
      <w:r w:rsidRPr="00CC5311">
        <w:t>zwanym dalej „Zamawiającym”</w:t>
      </w:r>
    </w:p>
    <w:p w14:paraId="4288AAB7" w14:textId="77777777" w:rsidR="0083680D" w:rsidRDefault="0083680D" w:rsidP="00F63662">
      <w:pPr>
        <w:spacing w:after="120"/>
        <w:jc w:val="center"/>
        <w:rPr>
          <w:b/>
        </w:rPr>
      </w:pPr>
      <w:r>
        <w:rPr>
          <w:b/>
        </w:rPr>
        <w:t>a</w:t>
      </w:r>
    </w:p>
    <w:p w14:paraId="100A0241" w14:textId="2A519D4E" w:rsidR="0083680D" w:rsidRPr="00BD4AB6" w:rsidRDefault="00442235" w:rsidP="00F63662">
      <w:pPr>
        <w:spacing w:after="120" w:line="276" w:lineRule="auto"/>
        <w:jc w:val="both"/>
      </w:pPr>
      <w:r>
        <w:rPr>
          <w:rFonts w:eastAsia="Times New Roman" w:cs="Times New Roman"/>
          <w:lang w:eastAsia="pl-PL"/>
        </w:rPr>
        <w:t xml:space="preserve">_____________________________________________________________________________ </w:t>
      </w:r>
    </w:p>
    <w:p w14:paraId="6B052DEF" w14:textId="53819D88" w:rsidR="0083680D" w:rsidRDefault="0083680D" w:rsidP="0083680D">
      <w:pPr>
        <w:spacing w:line="360" w:lineRule="auto"/>
        <w:jc w:val="both"/>
      </w:pPr>
      <w:r>
        <w:t>posiadając</w:t>
      </w:r>
      <w:r w:rsidR="00442235">
        <w:t>ym</w:t>
      </w:r>
      <w:r>
        <w:t xml:space="preserve"> NIP</w:t>
      </w:r>
      <w:r w:rsidR="00793631">
        <w:t xml:space="preserve">                    </w:t>
      </w:r>
      <w:r>
        <w:t xml:space="preserve">, zwanym dalej wykonawcą, </w:t>
      </w:r>
    </w:p>
    <w:p w14:paraId="40C01E1D" w14:textId="4917710E" w:rsidR="0083680D" w:rsidRDefault="00442235" w:rsidP="0083680D">
      <w:pPr>
        <w:spacing w:line="360" w:lineRule="auto"/>
        <w:jc w:val="both"/>
      </w:pPr>
      <w:r>
        <w:t>r</w:t>
      </w:r>
      <w:r w:rsidR="0083680D">
        <w:t>eprezent</w:t>
      </w:r>
      <w:r>
        <w:t xml:space="preserve">owanym przez </w:t>
      </w:r>
    </w:p>
    <w:p w14:paraId="0C39F2C2" w14:textId="139ACCB4" w:rsidR="0083680D" w:rsidRDefault="00442235" w:rsidP="00793631">
      <w:pPr>
        <w:pStyle w:val="Akapitzlist"/>
        <w:numPr>
          <w:ilvl w:val="0"/>
          <w:numId w:val="23"/>
        </w:numPr>
        <w:jc w:val="both"/>
      </w:pPr>
      <w:r>
        <w:t xml:space="preserve">____________________________ </w:t>
      </w:r>
    </w:p>
    <w:p w14:paraId="34ABD8AD" w14:textId="193E6685" w:rsidR="00442235" w:rsidRDefault="00442235" w:rsidP="00442235">
      <w:pPr>
        <w:jc w:val="both"/>
      </w:pPr>
    </w:p>
    <w:p w14:paraId="09EFB065" w14:textId="77777777" w:rsidR="00442235" w:rsidRDefault="00442235" w:rsidP="00442235">
      <w:pPr>
        <w:jc w:val="both"/>
      </w:pPr>
    </w:p>
    <w:p w14:paraId="6C20ECCA" w14:textId="50D732C8" w:rsidR="00793631" w:rsidRDefault="00793631" w:rsidP="00793631">
      <w:pPr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t xml:space="preserve">W wyniku przeprowadzonego postępowania o udzielenie zamówienia publicznego w trybie podstawowym bez negocjacji na podstawie art. 275 pkt 1 ustawy z dnia 11 września 2019 r. Prawo zamówień </w:t>
      </w:r>
      <w:r w:rsidRPr="00793631">
        <w:t>publicznych</w:t>
      </w:r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( Dz.U. z </w:t>
      </w:r>
      <w:r w:rsidR="002C62D5">
        <w:rPr>
          <w:rFonts w:eastAsia="Calibri" w:cs="Times New Roman"/>
          <w:color w:val="000000"/>
          <w:sz w:val="22"/>
          <w:szCs w:val="22"/>
          <w:lang w:eastAsia="ar-SA" w:bidi="ar-SA"/>
        </w:rPr>
        <w:t>2024 r. poz. 1320</w:t>
      </w:r>
      <w:r w:rsidR="00A22A1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ze zm.</w:t>
      </w:r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>), zwanej dalej „ustawą Pzp”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58B7B7AA" w14:textId="77777777" w:rsidR="00793631" w:rsidRDefault="00793631" w:rsidP="00793631">
      <w:pPr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467D5F3C" w14:textId="77777777" w:rsidR="00793631" w:rsidRDefault="00793631" w:rsidP="00793631">
      <w:pPr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1C99ABBF" w14:textId="138EE62C" w:rsidR="0010549B" w:rsidRPr="00793631" w:rsidRDefault="0010549B" w:rsidP="00FC195D">
      <w:pPr>
        <w:spacing w:after="120"/>
        <w:jc w:val="center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</w:p>
    <w:p w14:paraId="4E5E735C" w14:textId="2C082D91" w:rsidR="0010549B" w:rsidRPr="00022FAB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powierza, a Wykonawca przyjmuje do wykonania: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Usług</w:t>
      </w:r>
      <w:r w:rsidR="00023620" w:rsidRPr="00023620">
        <w:rPr>
          <w:rFonts w:eastAsia="Calibri" w:cs="Times New Roman"/>
          <w:b/>
          <w:sz w:val="22"/>
          <w:szCs w:val="22"/>
          <w:lang w:eastAsia="ar-SA" w:bidi="ar-SA"/>
        </w:rPr>
        <w:t>ę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 xml:space="preserve"> wycinki </w:t>
      </w:r>
      <w:r w:rsidR="00664A8D">
        <w:rPr>
          <w:rFonts w:eastAsia="Calibri" w:cs="Times New Roman"/>
          <w:b/>
          <w:sz w:val="22"/>
          <w:szCs w:val="22"/>
          <w:lang w:eastAsia="ar-SA" w:bidi="ar-SA"/>
        </w:rPr>
        <w:t>58</w:t>
      </w:r>
      <w:r w:rsidR="005D6E9D">
        <w:rPr>
          <w:rFonts w:eastAsia="Calibri" w:cs="Times New Roman"/>
          <w:b/>
          <w:sz w:val="22"/>
          <w:szCs w:val="22"/>
          <w:lang w:eastAsia="ar-SA" w:bidi="ar-SA"/>
        </w:rPr>
        <w:t xml:space="preserve">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5C04F6">
        <w:rPr>
          <w:rFonts w:eastAsia="Calibri" w:cs="Times New Roman"/>
          <w:b/>
          <w:sz w:val="22"/>
          <w:szCs w:val="22"/>
          <w:lang w:eastAsia="ar-SA" w:bidi="ar-SA"/>
        </w:rPr>
        <w:t xml:space="preserve">zew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 xml:space="preserve">rosnących w pasie </w:t>
      </w:r>
      <w:r w:rsidR="00531EC6">
        <w:rPr>
          <w:rFonts w:eastAsia="Calibri" w:cs="Times New Roman"/>
          <w:b/>
          <w:sz w:val="22"/>
          <w:szCs w:val="22"/>
          <w:lang w:eastAsia="ar-SA" w:bidi="ar-SA"/>
        </w:rPr>
        <w:t xml:space="preserve">drogowym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7E0AAB">
        <w:rPr>
          <w:rFonts w:eastAsia="Calibri" w:cs="Times New Roman"/>
          <w:b/>
          <w:sz w:val="22"/>
          <w:szCs w:val="22"/>
          <w:lang w:eastAsia="ar-SA" w:bidi="ar-SA"/>
        </w:rPr>
        <w:t>ó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g powiatow</w:t>
      </w:r>
      <w:r w:rsidR="007E0AAB">
        <w:rPr>
          <w:rFonts w:eastAsia="Calibri" w:cs="Times New Roman"/>
          <w:b/>
          <w:sz w:val="22"/>
          <w:szCs w:val="22"/>
          <w:lang w:eastAsia="ar-SA" w:bidi="ar-SA"/>
        </w:rPr>
        <w:t>ych</w:t>
      </w:r>
      <w:r w:rsidR="00951A60">
        <w:rPr>
          <w:rFonts w:eastAsia="Calibri" w:cs="Times New Roman"/>
          <w:b/>
          <w:sz w:val="22"/>
          <w:szCs w:val="22"/>
          <w:lang w:eastAsia="ar-SA" w:bidi="ar-SA"/>
        </w:rPr>
        <w:t xml:space="preserve"> </w:t>
      </w:r>
      <w:r w:rsidR="00951A60" w:rsidRPr="00951A60">
        <w:rPr>
          <w:rFonts w:eastAsia="Calibri" w:cs="Times New Roman"/>
          <w:bCs/>
          <w:sz w:val="22"/>
          <w:szCs w:val="22"/>
          <w:lang w:eastAsia="ar-SA" w:bidi="ar-SA"/>
        </w:rPr>
        <w:t>(zgodnie z załączonym wykazem)</w:t>
      </w:r>
      <w:r w:rsidR="00022FAB" w:rsidRPr="00951A60">
        <w:rPr>
          <w:rFonts w:eastAsia="Calibri" w:cs="Times New Roman"/>
          <w:bCs/>
          <w:sz w:val="22"/>
          <w:szCs w:val="22"/>
          <w:lang w:eastAsia="ar-SA" w:bidi="ar-SA"/>
        </w:rPr>
        <w:t>.</w:t>
      </w:r>
    </w:p>
    <w:p w14:paraId="187C7A60" w14:textId="77777777" w:rsidR="0010549B" w:rsidRPr="00022FA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A6F6234" w14:textId="77777777" w:rsidR="0010549B" w:rsidRPr="00023620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Do obowiązków Wykonawcy należy:</w:t>
      </w:r>
    </w:p>
    <w:p w14:paraId="1E1760F9" w14:textId="5D86CAA2" w:rsidR="0010549B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wycinka drzew 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(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do wysokości istniejącego pobocza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zgodnie z wykazem</w:t>
      </w:r>
      <w:r w:rsidR="00023620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stanowiącym załącznik do umowy</w:t>
      </w:r>
      <w:r w:rsidR="00A22A12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01F00282" w14:textId="4509F0B3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wywóz materiału z wycinki,</w:t>
      </w:r>
    </w:p>
    <w:p w14:paraId="6F9CE4BB" w14:textId="2229AAAE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oczyszczenie terenu p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 wycince drzew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70FFB9EB" w14:textId="28EFEA89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 w:val="22"/>
          <w:szCs w:val="22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zakup przez Wykonawcę pozyskanego drewna,</w:t>
      </w:r>
    </w:p>
    <w:p w14:paraId="1D8C5101" w14:textId="442470D8" w:rsidR="0010549B" w:rsidRPr="004A2DBF" w:rsidRDefault="0010549B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cs="Times New Roman"/>
          <w:color w:val="000000"/>
          <w:sz w:val="22"/>
          <w:szCs w:val="22"/>
        </w:rPr>
        <w:t xml:space="preserve">oznakowanie terenu robót zgodnie z zatwierdzonym projektem organizacji ruchu. </w:t>
      </w:r>
    </w:p>
    <w:p w14:paraId="10B5FB6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2</w:t>
      </w:r>
    </w:p>
    <w:p w14:paraId="307A51BF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Integralnymi składnikami niniejszej umowy są następujące dokumenty:</w:t>
      </w:r>
    </w:p>
    <w:p w14:paraId="5F9ED01F" w14:textId="77777777" w:rsidR="0010549B" w:rsidRPr="004A2DBF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opis przedmiotu zamówienia</w:t>
      </w:r>
      <w:r w:rsidR="0010549B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6AA316E4" w14:textId="6D6FE8B4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wypełniony formu</w:t>
      </w:r>
      <w:r w:rsidR="00023620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larz ofertowy</w:t>
      </w:r>
      <w:r w:rsidR="005D6E9D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05029EEC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3</w:t>
      </w:r>
    </w:p>
    <w:p w14:paraId="50976C32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Zamawiający oświadcza, że posiada prawo do dysponowania terenem na cele związane z niniejszym zadaniem wraz ze wszystkimi wymaganymi uzgodnieniami prawnymi i administracyjnymi.</w:t>
      </w:r>
    </w:p>
    <w:p w14:paraId="5C1E974C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przestrzegania zasad wykonania usług określonych w szczegółowej specyfikacji technicznej.</w:t>
      </w:r>
    </w:p>
    <w:p w14:paraId="1C9F3659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Wykonawca jest odpowiedzialny za prowadzenie i wykonanie prac zgodnie z warunkami umowy oraz przepisami prawnymi i technicznymi.</w:t>
      </w:r>
    </w:p>
    <w:p w14:paraId="22F4B1DA" w14:textId="77777777" w:rsidR="0010549B" w:rsidRPr="001E7F1E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14:paraId="2057B08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§4</w:t>
      </w:r>
    </w:p>
    <w:p w14:paraId="0B0A11B7" w14:textId="68709D9A" w:rsidR="00A035B6" w:rsidRDefault="0010549B" w:rsidP="008A78F0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Termin wykonani</w:t>
      </w:r>
      <w:r w:rsidR="008806CC">
        <w:rPr>
          <w:rFonts w:eastAsia="Calibri" w:cs="Times New Roman"/>
          <w:color w:val="000000"/>
          <w:sz w:val="22"/>
          <w:szCs w:val="22"/>
          <w:lang w:eastAsia="ar-SA" w:bidi="ar-SA"/>
        </w:rPr>
        <w:t>a zamówienia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D56B2C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50 dni od dnia podpisania umowy, tj</w:t>
      </w:r>
      <w:r w:rsidR="000D747C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….</w:t>
      </w:r>
    </w:p>
    <w:p w14:paraId="659D35D0" w14:textId="50D4D8F2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6</w:t>
      </w:r>
      <w:r w:rsidR="005D6E9D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</w:p>
    <w:p w14:paraId="17FEFC4A" w14:textId="2C2166D8" w:rsidR="002708D0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Wykonawca:</w:t>
      </w:r>
    </w:p>
    <w:p w14:paraId="6850591A" w14:textId="3EE60A19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 na koszt własny niezbędne prace związane z zabezpieczeniem terenu na którym prowadzone będą usługi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6D773028" w14:textId="462660BC" w:rsidR="0010549B" w:rsidRPr="00B90E83" w:rsidRDefault="003C4C20" w:rsidP="00562A14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>prac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uje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tymczasow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projektu organizacji ruchu na czas prowadz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enia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robót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i uzyska zatwierdzenie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przez 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zarządcę ruchu oraz o</w:t>
      </w:r>
      <w:r w:rsidR="0010549B"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znakuje teren wycinki 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zgodnie z tym projektem;</w:t>
      </w:r>
    </w:p>
    <w:p w14:paraId="107F5616" w14:textId="26EFF75F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Będzie utrzymywał teren prac w stanie wolnym od przeszkód komunikacyjnych oraz usuwał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</w:t>
      </w:r>
      <w:r w:rsidR="008A78F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           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   </w:t>
      </w: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i składował wszelkie urządzenia pomocnicze i zbędne materiały, odpady i śmieci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00163EAC" w14:textId="224597E8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Zapewni właściwą organizację i koordynację prac poprzez zabezpieczenie niezbędnego kierownictwa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706EF432" w14:textId="7DE517F5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Ponosi pełną odpowiedzialność za jakość, terminowość oraz bezpieczeństwo prac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6B9B0658" w14:textId="62970E3C" w:rsidR="0010549B" w:rsidRPr="001E7F1E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Zobowiązany jest po zakończeniu czynności uporządkować teren i przekazać go Zamawiającemu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</w:t>
      </w:r>
      <w:r w:rsidR="008A78F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     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terminie 3 dni po podpisaniu protok</w:t>
      </w:r>
      <w:r w:rsidR="001E7F1E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łu odbioru końcowego.</w:t>
      </w:r>
    </w:p>
    <w:p w14:paraId="354F3FE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7</w:t>
      </w:r>
    </w:p>
    <w:p w14:paraId="3C5343FB" w14:textId="50B8FEB5" w:rsidR="0010549B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28F209D8" w:rsidR="0010549B" w:rsidRDefault="007943BA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Drewno pochodzące z wycinki stanowi własność Zamawiającego a Wykonawca 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zobowiązany jest do </w:t>
      </w:r>
      <w:r w:rsidR="00D533A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jego 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>zakupu od Zamawiającego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 cenę w wysokości </w:t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</w:t>
      </w:r>
      <w:r w:rsidR="00DF17AD" w:rsidRPr="0071760A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netto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co wraz z podatkiem VAT stanowi </w:t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……..</w:t>
      </w:r>
      <w:r w:rsidR="00DF17AD" w:rsidRPr="0071760A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zł brutto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zgodnie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ze złożon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ą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dniu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………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ofert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ą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5BCE89B" w14:textId="3F35A338" w:rsidR="008C55C6" w:rsidRDefault="008C55C6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43CF">
        <w:rPr>
          <w:rFonts w:cs="Times New Roman"/>
          <w:sz w:val="22"/>
          <w:szCs w:val="22"/>
        </w:rPr>
        <w:t xml:space="preserve">Należność, o której mowa w </w:t>
      </w:r>
      <w:r>
        <w:rPr>
          <w:rFonts w:cs="Times New Roman"/>
          <w:sz w:val="22"/>
          <w:szCs w:val="22"/>
        </w:rPr>
        <w:t>ust.</w:t>
      </w:r>
      <w:r w:rsidRPr="00C543CF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2</w:t>
      </w:r>
      <w:r w:rsidRPr="00C543CF">
        <w:rPr>
          <w:rFonts w:cs="Times New Roman"/>
          <w:sz w:val="22"/>
          <w:szCs w:val="22"/>
        </w:rPr>
        <w:t xml:space="preserve"> Wykonawca zobowiązuje się zapłacić przelewem na konto</w:t>
      </w:r>
      <w:r>
        <w:rPr>
          <w:rFonts w:cs="Times New Roman"/>
          <w:sz w:val="22"/>
          <w:szCs w:val="22"/>
        </w:rPr>
        <w:t xml:space="preserve">                   nr </w:t>
      </w:r>
      <w:r w:rsidRPr="00C543CF">
        <w:rPr>
          <w:rFonts w:cs="Times New Roman"/>
          <w:sz w:val="22"/>
          <w:szCs w:val="22"/>
        </w:rPr>
        <w:t>37 9500 0008 0007 1794 2000 0002 w termini</w:t>
      </w:r>
      <w:r>
        <w:rPr>
          <w:rFonts w:cs="Times New Roman"/>
          <w:sz w:val="22"/>
          <w:szCs w:val="22"/>
        </w:rPr>
        <w:t>e 2</w:t>
      </w:r>
      <w:r w:rsidRPr="00C543CF">
        <w:rPr>
          <w:rFonts w:cs="Times New Roman"/>
          <w:sz w:val="22"/>
          <w:szCs w:val="22"/>
        </w:rPr>
        <w:t xml:space="preserve"> dni od </w:t>
      </w:r>
      <w:r>
        <w:rPr>
          <w:rFonts w:cs="Times New Roman"/>
          <w:sz w:val="22"/>
          <w:szCs w:val="22"/>
        </w:rPr>
        <w:t>podpisania umowy na podstawie</w:t>
      </w:r>
      <w:r w:rsidRPr="00C543CF">
        <w:rPr>
          <w:rFonts w:cs="Times New Roman"/>
          <w:sz w:val="22"/>
          <w:szCs w:val="22"/>
        </w:rPr>
        <w:t xml:space="preserve"> faktury</w:t>
      </w:r>
      <w:r>
        <w:rPr>
          <w:rFonts w:cs="Times New Roman"/>
          <w:sz w:val="22"/>
          <w:szCs w:val="22"/>
        </w:rPr>
        <w:t xml:space="preserve"> VAT wystawionej przez Zamawiającego</w:t>
      </w:r>
    </w:p>
    <w:p w14:paraId="1978E537" w14:textId="6FB88626" w:rsidR="00DF17AD" w:rsidRDefault="00DF17AD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 chwilą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dokonania wpłaty </w:t>
      </w:r>
      <w:r w:rsidR="008C55C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kwoty należności za drewno zgodnie z fakturą VAT, o której mowa w ust. 3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Zamawiający</w:t>
      </w:r>
      <w:r w:rsidRP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przenosi na Wykonawcę prawo do dysponowania drewnem jako właściciel.</w:t>
      </w:r>
    </w:p>
    <w:p w14:paraId="640896BF" w14:textId="11963416" w:rsidR="00941E10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C543CF">
        <w:rPr>
          <w:rFonts w:cs="Times New Roman"/>
          <w:sz w:val="22"/>
          <w:szCs w:val="22"/>
        </w:rPr>
        <w:t>W przypadku nie zapłacenia należności</w:t>
      </w:r>
      <w:r w:rsidR="00C543CF" w:rsidRPr="00C543CF">
        <w:rPr>
          <w:rFonts w:cs="Times New Roman"/>
          <w:sz w:val="22"/>
          <w:szCs w:val="22"/>
        </w:rPr>
        <w:t xml:space="preserve">, o której mowa w </w:t>
      </w:r>
      <w:r w:rsidR="00961E3A">
        <w:rPr>
          <w:rFonts w:cs="Times New Roman"/>
          <w:sz w:val="22"/>
          <w:szCs w:val="22"/>
        </w:rPr>
        <w:t>ust. 2</w:t>
      </w:r>
      <w:r w:rsidRPr="00C543CF">
        <w:rPr>
          <w:rFonts w:cs="Times New Roman"/>
          <w:sz w:val="22"/>
          <w:szCs w:val="22"/>
        </w:rPr>
        <w:t xml:space="preserve"> w terminie</w:t>
      </w:r>
      <w:r w:rsidR="008C55C6">
        <w:rPr>
          <w:rFonts w:cs="Times New Roman"/>
          <w:sz w:val="22"/>
          <w:szCs w:val="22"/>
        </w:rPr>
        <w:t xml:space="preserve"> opisanym w ust. 3</w:t>
      </w:r>
      <w:r w:rsidRPr="00C543CF">
        <w:rPr>
          <w:rFonts w:cs="Times New Roman"/>
          <w:sz w:val="22"/>
          <w:szCs w:val="22"/>
        </w:rPr>
        <w:t xml:space="preserve">, </w:t>
      </w:r>
      <w:r w:rsidR="00816DEF">
        <w:rPr>
          <w:rFonts w:cs="Times New Roman"/>
          <w:sz w:val="22"/>
          <w:szCs w:val="22"/>
        </w:rPr>
        <w:t>umowa zostanie rozwiązana</w:t>
      </w:r>
      <w:r w:rsidR="00C543CF" w:rsidRPr="00C543CF">
        <w:rPr>
          <w:rFonts w:cs="Times New Roman"/>
          <w:sz w:val="22"/>
          <w:szCs w:val="22"/>
        </w:rPr>
        <w:t>.</w:t>
      </w:r>
    </w:p>
    <w:p w14:paraId="72494E13" w14:textId="0DA47C04" w:rsidR="00DF17AD" w:rsidRPr="00B46540" w:rsidRDefault="00DF17AD" w:rsidP="00562A14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B46540">
        <w:rPr>
          <w:rFonts w:cs="Times New Roman"/>
          <w:sz w:val="22"/>
          <w:szCs w:val="22"/>
        </w:rPr>
        <w:t>Wykonawca zobowiązany jest do powiadomienia Zamawiającego o wykonaniu  prac związanych</w:t>
      </w:r>
      <w:r w:rsidR="00793631" w:rsidRPr="00B46540">
        <w:rPr>
          <w:rFonts w:cs="Times New Roman"/>
          <w:sz w:val="22"/>
          <w:szCs w:val="22"/>
        </w:rPr>
        <w:t xml:space="preserve">            </w:t>
      </w:r>
      <w:r w:rsidRPr="00B46540">
        <w:rPr>
          <w:rFonts w:cs="Times New Roman"/>
          <w:sz w:val="22"/>
          <w:szCs w:val="22"/>
        </w:rPr>
        <w:t xml:space="preserve"> w wycinką drzew oraz do zgłoszenia do odbioru prac </w:t>
      </w:r>
      <w:r w:rsidR="00562A14" w:rsidRPr="00B46540">
        <w:rPr>
          <w:rFonts w:cs="Times New Roman"/>
          <w:sz w:val="22"/>
          <w:szCs w:val="22"/>
        </w:rPr>
        <w:t>będących przedmiotem zamówienia</w:t>
      </w:r>
      <w:r w:rsidR="00A22A12">
        <w:rPr>
          <w:rFonts w:cs="Times New Roman"/>
          <w:sz w:val="22"/>
          <w:szCs w:val="22"/>
        </w:rPr>
        <w:t>.</w:t>
      </w:r>
    </w:p>
    <w:p w14:paraId="314CEC79" w14:textId="77777777" w:rsidR="00F704BA" w:rsidRPr="00563A27" w:rsidRDefault="00F704BA" w:rsidP="00F704BA">
      <w:pPr>
        <w:pStyle w:val="Akapitzlist"/>
        <w:ind w:left="426"/>
        <w:jc w:val="both"/>
        <w:rPr>
          <w:rFonts w:cs="Times New Roman"/>
          <w:sz w:val="22"/>
          <w:szCs w:val="22"/>
          <w:highlight w:val="yellow"/>
        </w:rPr>
      </w:pPr>
    </w:p>
    <w:p w14:paraId="329E552D" w14:textId="77777777" w:rsidR="00FC195D" w:rsidRDefault="00FC195D" w:rsidP="00412ABC">
      <w:pPr>
        <w:suppressAutoHyphens w:val="0"/>
        <w:spacing w:before="120" w:after="120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4B71A747" w14:textId="1D3E507C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§ </w:t>
      </w:r>
      <w:r w:rsidR="00412AB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8</w:t>
      </w:r>
    </w:p>
    <w:p w14:paraId="622B2CC0" w14:textId="77777777" w:rsidR="0010549B" w:rsidRPr="001E7F1E" w:rsidRDefault="0010549B" w:rsidP="005F0D26">
      <w:pPr>
        <w:pStyle w:val="Akapitzlist"/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Wynagrodzenie za wykonanie przedmiotu umowy określonego w § 1 strony ustalają na:</w:t>
      </w:r>
    </w:p>
    <w:p w14:paraId="2D60B969" w14:textId="772A63D4" w:rsidR="0010549B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kwotę netto 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………..</w:t>
      </w:r>
      <w:r w:rsidR="005F0D26"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</w:t>
      </w: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zł</w:t>
      </w:r>
    </w:p>
    <w:p w14:paraId="72B5CE0E" w14:textId="206DE14F" w:rsidR="0010549B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plus podatek VAT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………..</w:t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zł </w:t>
      </w:r>
    </w:p>
    <w:p w14:paraId="43AED1EB" w14:textId="70382922" w:rsidR="0010549B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co łącznie stanowi kwotę brutto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………….</w:t>
      </w:r>
      <w:r w:rsidR="005F0D26"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</w:t>
      </w: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zł</w:t>
      </w:r>
    </w:p>
    <w:p w14:paraId="24B7EE54" w14:textId="733FA61F" w:rsidR="0010549B" w:rsidRDefault="0010549B" w:rsidP="005F0D26">
      <w:pPr>
        <w:suppressAutoHyphens w:val="0"/>
        <w:spacing w:after="120"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(słownie: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……………………</w:t>
      </w:r>
      <w:r w:rsidR="00FC195D">
        <w:rPr>
          <w:rFonts w:eastAsia="Calibri" w:cs="Times New Roman"/>
          <w:color w:val="000000"/>
          <w:sz w:val="22"/>
          <w:szCs w:val="22"/>
          <w:lang w:eastAsia="ar-SA" w:bidi="ar-SA"/>
        </w:rPr>
        <w:t>………………………………………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……….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złot</w:t>
      </w:r>
      <w:r w:rsidR="00FC195D">
        <w:rPr>
          <w:rFonts w:eastAsia="Calibri" w:cs="Times New Roman"/>
          <w:color w:val="000000"/>
          <w:sz w:val="22"/>
          <w:szCs w:val="22"/>
          <w:lang w:eastAsia="ar-SA" w:bidi="ar-SA"/>
        </w:rPr>
        <w:t>ych</w:t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i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…..</w:t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>/100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) </w:t>
      </w:r>
    </w:p>
    <w:p w14:paraId="3F3ECAB5" w14:textId="5920CCE2" w:rsidR="0010549B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Płatno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ść dokonana będzie przelewem na 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rachunek bankowy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Wykonawcy</w:t>
      </w:r>
      <w:r w:rsidR="00DF0525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wpisany do „białej listy”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, do którego prowadz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one jest subkonto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VAT w terminie </w:t>
      </w:r>
      <w:r w:rsidR="002C62D5">
        <w:rPr>
          <w:rFonts w:eastAsia="Calibri" w:cs="Times New Roman"/>
          <w:b/>
          <w:bCs/>
          <w:iCs/>
          <w:color w:val="000000"/>
          <w:sz w:val="22"/>
          <w:szCs w:val="22"/>
          <w:lang w:eastAsia="ar-SA" w:bidi="ar-SA"/>
        </w:rPr>
        <w:t>21</w:t>
      </w:r>
      <w:r w:rsidRPr="00C502B8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 xml:space="preserve"> dni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od </w:t>
      </w:r>
      <w:r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daty otrzymania faktury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66F35273" w14:textId="77777777" w:rsidR="00702BA1" w:rsidRPr="00AC6957" w:rsidRDefault="00702BA1" w:rsidP="00702BA1">
      <w:pPr>
        <w:ind w:firstLine="397"/>
        <w:jc w:val="both"/>
        <w:rPr>
          <w:szCs w:val="20"/>
        </w:rPr>
      </w:pPr>
      <w:r>
        <w:rPr>
          <w:szCs w:val="20"/>
        </w:rPr>
        <w:t>Fakturę</w:t>
      </w:r>
      <w:r w:rsidRPr="00AC6957">
        <w:rPr>
          <w:szCs w:val="20"/>
        </w:rPr>
        <w:t xml:space="preserve">  należy  wystawiać w następujący sposób:</w:t>
      </w:r>
    </w:p>
    <w:p w14:paraId="1FAEF7AC" w14:textId="77777777" w:rsidR="00702BA1" w:rsidRPr="00AC6957" w:rsidRDefault="00702BA1" w:rsidP="00702BA1">
      <w:pPr>
        <w:ind w:left="708"/>
        <w:jc w:val="both"/>
        <w:rPr>
          <w:b/>
          <w:szCs w:val="20"/>
        </w:rPr>
      </w:pPr>
      <w:r w:rsidRPr="00AC6957">
        <w:rPr>
          <w:b/>
          <w:szCs w:val="20"/>
        </w:rPr>
        <w:t>Nabywca:</w:t>
      </w:r>
    </w:p>
    <w:p w14:paraId="1660388F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 Grudziądzki, ul. Małomłyńska 1, 86-300 Grudziądz, NIP 876-24-10-290</w:t>
      </w:r>
    </w:p>
    <w:p w14:paraId="04668CD6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b/>
          <w:szCs w:val="20"/>
        </w:rPr>
        <w:lastRenderedPageBreak/>
        <w:t>Odbiorca/płatnik</w:t>
      </w:r>
    </w:p>
    <w:p w14:paraId="6D359AC6" w14:textId="77777777" w:rsidR="00702BA1" w:rsidRPr="00702BA1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Powiatowy Zarząd Dróg, ul. Paderewskiego 233, 86-300 Grudziądz</w:t>
      </w:r>
    </w:p>
    <w:p w14:paraId="0216E740" w14:textId="77777777"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 dzień zapłaty uważa się dzień wydania polecenia obciążenia rachunku Zamawiającego.</w:t>
      </w:r>
    </w:p>
    <w:p w14:paraId="43B23042" w14:textId="77777777" w:rsidR="0010549B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urzędowej zmiany podatku VAT cena umowna zostanie odpowiednio dostosowana.</w:t>
      </w:r>
    </w:p>
    <w:p w14:paraId="25F21BB0" w14:textId="4D2B9621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  <w:r w:rsidR="00961E3A">
        <w:rPr>
          <w:sz w:val="22"/>
          <w:szCs w:val="22"/>
        </w:rPr>
        <w:t>.</w:t>
      </w:r>
    </w:p>
    <w:p w14:paraId="541CF2E6" w14:textId="77777777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Cesja, przelew lub czynność wywołująca podobne skutki, dokonane bez pisemnej zgody Zamawiającego, są względem Zamawiającego bezskuteczne.</w:t>
      </w:r>
    </w:p>
    <w:p w14:paraId="759F31BA" w14:textId="77777777" w:rsidR="00A04AE4" w:rsidRPr="00F1294A" w:rsidRDefault="00A04AE4" w:rsidP="00A04AE4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43940B" w14:textId="4BC2D366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§ </w:t>
      </w:r>
      <w:r w:rsidR="00412AB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9</w:t>
      </w:r>
    </w:p>
    <w:p w14:paraId="7693645A" w14:textId="335BC1E4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zobowiązany jest do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dokonania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ostatecznego wykonanych usług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nie później </w:t>
      </w:r>
      <w:r w:rsidR="00EE45EB"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>niż</w:t>
      </w:r>
      <w:r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A035B6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zgłoszenia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zakończenia prac przez Wykonawcę.</w:t>
      </w:r>
    </w:p>
    <w:p w14:paraId="0F7DC25D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1C2B58BE" w:rsidR="0010549B" w:rsidRPr="00E37722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wad.</w:t>
      </w:r>
    </w:p>
    <w:p w14:paraId="02417F18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Jeżeli w toku czynności odbioru wady nie zostaną usunięte, to Zamawiającemu przysługują następujące uprawnienia:</w:t>
      </w:r>
    </w:p>
    <w:p w14:paraId="25B56575" w14:textId="5E996CD6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1) </w:t>
      </w:r>
      <w:r w:rsidR="00A85C2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Jeżeli wady nadają się do usunięcia, może odmówić odbioru do czasu usunięcia wad.</w:t>
      </w:r>
    </w:p>
    <w:p w14:paraId="3B01F3A7" w14:textId="3EF14840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</w:t>
      </w:r>
      <w:r w:rsidR="00A85C2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Jeżeli wady nie nadają się do usunięcia, to:</w:t>
      </w:r>
    </w:p>
    <w:p w14:paraId="54ED1659" w14:textId="7CAB78A7" w:rsidR="0010549B" w:rsidRPr="00A85C2A" w:rsidRDefault="0010549B" w:rsidP="00A85C2A">
      <w:pPr>
        <w:pStyle w:val="Akapitzlist"/>
        <w:numPr>
          <w:ilvl w:val="0"/>
          <w:numId w:val="26"/>
        </w:numPr>
        <w:suppressAutoHyphens w:val="0"/>
        <w:ind w:left="993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A85C2A">
        <w:rPr>
          <w:rFonts w:eastAsia="Calibri" w:cs="Times New Roman"/>
          <w:color w:val="000000"/>
          <w:sz w:val="22"/>
          <w:szCs w:val="22"/>
          <w:lang w:eastAsia="ar-SA" w:bidi="ar-SA"/>
        </w:rPr>
        <w:t>jeżeli nie uniemożliwiają one użytkowania przedmiotu odbioru zgodnie z przeznaczeniem, Zamawiający może obniżyć wynagrodzenie umowne</w:t>
      </w:r>
      <w:r w:rsidR="00961E3A" w:rsidRPr="00A85C2A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267F3584" w14:textId="674B1DF1" w:rsidR="0010549B" w:rsidRPr="00A85C2A" w:rsidRDefault="0010549B" w:rsidP="00A85C2A">
      <w:pPr>
        <w:pStyle w:val="Akapitzlist"/>
        <w:numPr>
          <w:ilvl w:val="0"/>
          <w:numId w:val="26"/>
        </w:numPr>
        <w:suppressAutoHyphens w:val="0"/>
        <w:ind w:left="993" w:hanging="284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 w:rsidRPr="00A85C2A">
        <w:rPr>
          <w:rFonts w:eastAsia="Calibri" w:cs="Times New Roman"/>
          <w:color w:val="000000"/>
          <w:sz w:val="22"/>
          <w:szCs w:val="22"/>
          <w:lang w:eastAsia="ar-SA" w:bidi="ar-SA"/>
        </w:rPr>
        <w:t>jeżeli wady uniemożliwiają użytkowanie zgodne z przeznaczeniem, Zamawiający może odstąpić od umowy lub żądać wykonania przedmiotu odbioru po raz drugi. W wypadku odstąpienia od umowy Zamawiający może powierzyć usunięcie wad i wykonanie uzupełnień osobie trzeciej na koszt i niebezpieczeństwo Wykonawcy.</w:t>
      </w:r>
    </w:p>
    <w:p w14:paraId="203FAB48" w14:textId="77777777" w:rsidR="009C4255" w:rsidRDefault="009C4255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7934D2FB" w14:textId="61547ACD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  <w:r w:rsidR="00412AB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0</w:t>
      </w:r>
    </w:p>
    <w:p w14:paraId="7A8ED2B4" w14:textId="77777777" w:rsidR="0010549B" w:rsidRPr="001E7F1E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odstąpienia od umowy w szczególności w wypadkach jeżeli:</w:t>
      </w:r>
    </w:p>
    <w:p w14:paraId="54363668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nie rozpoczął wykonywa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nia usług w terminie 7 dni od podpisania umowy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3ED206BA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Wykonawca przerwał realizację usług i przerwa ta trwa dłużej niż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dni,</w:t>
      </w:r>
    </w:p>
    <w:p w14:paraId="1A58EA5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14:paraId="602293C5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4) Wykonawca realizuje roboty przewidziane niniejszą umową w sposób niezgodny z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d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okumentacją określającą przedmiot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zamówienia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lub narusza inne postanowienia niniejszej umowy,</w:t>
      </w:r>
    </w:p>
    <w:p w14:paraId="298BE50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5) Zostanie ogłoszona upadłość lub rozwiązanie przedsiębiorstwa wykonawcy,</w:t>
      </w:r>
    </w:p>
    <w:p w14:paraId="76DF008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6) Zostanie wydany nakaz zajęcia majątku wykonawcy.</w:t>
      </w:r>
    </w:p>
    <w:p w14:paraId="642549CF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Odstąpienie od umowy powinno nastąpić w formie pisemnej w terminie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14 dni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 daty powzięcia wiadomości o zaistnieniu okoliczności określonych w ust. 1 i 2 i musi zawierać uzasadnienie.</w:t>
      </w:r>
      <w:r>
        <w:rPr>
          <w:rFonts w:ascii="Arial" w:hAnsi="Arial"/>
          <w:lang w:eastAsia="ar-SA" w:bidi="ar-SA"/>
        </w:rPr>
        <w:t> </w:t>
      </w:r>
    </w:p>
    <w:p w14:paraId="058D7EB7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Wykonawcę oraz Zamawiającego obciążają następujące obowiązki szczegółowe:</w:t>
      </w:r>
    </w:p>
    <w:p w14:paraId="2042F744" w14:textId="5B1C4E98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 xml:space="preserve">1) Wykonawca zabezpieczy przerwane usługi w zakresie obustronnie uzgodnionym na koszt strony, </w:t>
      </w:r>
      <w:r w:rsidR="00A130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            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z której przyczyny nastąpiło odstąpienie od umowy lub przerwanie wykonywania usług,</w:t>
      </w:r>
    </w:p>
    <w:p w14:paraId="4414BBCD" w14:textId="369299B5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</w:t>
      </w:r>
      <w:r w:rsidR="00B420FC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   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w ustępie 1 pkt 3).</w:t>
      </w:r>
    </w:p>
    <w:p w14:paraId="6A7587F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przejęcia od Wykonawcy terenu wykonywania usług pod swój dozór w terminie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odstąpienia od umowy.</w:t>
      </w:r>
    </w:p>
    <w:p w14:paraId="1708AEBE" w14:textId="41CAB98D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</w:t>
      </w:r>
      <w:r w:rsidR="00604A8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</w:t>
      </w:r>
      <w:r w:rsidR="00412AB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</w:t>
      </w:r>
    </w:p>
    <w:p w14:paraId="432476E1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przez którąkolwiek ze stron z przyczyn nie leżących po stronie Zamawiającego (z zastrzeżeniem zapisu § 11 ustęp 1 pkt 3) Wykonawca zapłaci Zamawiającemu karę w wysokości 20 % wartości zamówienia wskazanego w § 9 ustęp 1 brutto.</w:t>
      </w:r>
    </w:p>
    <w:p w14:paraId="68F176FE" w14:textId="6BBA7DD3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zapłaci Zamawiającemu karę </w:t>
      </w:r>
      <w:r w:rsidR="00C97515">
        <w:rPr>
          <w:rFonts w:eastAsia="Calibri" w:cs="Times New Roman"/>
          <w:color w:val="000000"/>
          <w:sz w:val="22"/>
          <w:szCs w:val="22"/>
          <w:lang w:eastAsia="ar-SA" w:bidi="ar-SA"/>
        </w:rPr>
        <w:t>umowną</w:t>
      </w: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:</w:t>
      </w:r>
    </w:p>
    <w:p w14:paraId="126EE5A3" w14:textId="6226D607" w:rsidR="0010549B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a) </w:t>
      </w:r>
      <w:r w:rsidR="00C9751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 zwłokę w wykonaniu </w:t>
      </w:r>
      <w:r w:rsidR="00FC195D">
        <w:rPr>
          <w:rFonts w:eastAsia="Calibri" w:cs="Times New Roman"/>
          <w:color w:val="000000"/>
          <w:sz w:val="22"/>
          <w:szCs w:val="22"/>
          <w:lang w:eastAsia="ar-SA" w:bidi="ar-SA"/>
        </w:rPr>
        <w:t>robót będących przedmiotem umowy</w:t>
      </w:r>
      <w:r w:rsidR="00C9751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terminach określonych w §4 umowy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wysokości </w:t>
      </w:r>
      <w:r w:rsidR="008C24D2">
        <w:rPr>
          <w:rFonts w:eastAsia="Calibri" w:cs="Times New Roman"/>
          <w:color w:val="000000"/>
          <w:sz w:val="22"/>
          <w:szCs w:val="22"/>
          <w:lang w:eastAsia="ar-SA" w:bidi="ar-SA"/>
        </w:rPr>
        <w:t>5</w:t>
      </w:r>
      <w:r w:rsidRP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00,00 zł </w:t>
      </w:r>
      <w:r w:rsidRPr="00022FAB">
        <w:rPr>
          <w:rFonts w:eastAsia="Calibri" w:cs="Times New Roman"/>
          <w:color w:val="000000"/>
          <w:sz w:val="22"/>
          <w:szCs w:val="22"/>
          <w:lang w:eastAsia="ar-SA" w:bidi="ar-SA"/>
        </w:rPr>
        <w:t>brutto</w:t>
      </w:r>
      <w:r w:rsidR="00FC195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 każdy dzień zwłoki</w:t>
      </w:r>
      <w:r w:rsidRPr="00022FAB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2F8F0D91" w14:textId="3F5D1798" w:rsidR="0010549B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b) </w:t>
      </w:r>
      <w:r w:rsidR="00FC195D">
        <w:rPr>
          <w:rFonts w:eastAsia="Calibri" w:cs="Times New Roman"/>
          <w:color w:val="000000"/>
          <w:sz w:val="22"/>
          <w:szCs w:val="22"/>
          <w:lang w:eastAsia="ar-SA" w:bidi="ar-SA"/>
        </w:rPr>
        <w:t>za zwłokę w usunięciu wad stwierdzonych przy odbiorze robót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wysokości </w:t>
      </w:r>
      <w:r w:rsidR="008C24D2">
        <w:rPr>
          <w:rFonts w:eastAsia="Calibri" w:cs="Times New Roman"/>
          <w:color w:val="000000"/>
          <w:sz w:val="22"/>
          <w:szCs w:val="22"/>
          <w:lang w:eastAsia="ar-SA" w:bidi="ar-SA"/>
        </w:rPr>
        <w:t>5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00,00 zł brutto</w:t>
      </w:r>
      <w:r w:rsidR="00FC195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 każdy dzień zwłoki</w:t>
      </w:r>
      <w:r w:rsidR="00961E3A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E083C0F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Kary powyższe mogą być naliczane kumulatywnie.</w:t>
      </w:r>
    </w:p>
    <w:p w14:paraId="16F97CFE" w14:textId="77777777" w:rsidR="00354CF1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wyraża zgodę na potrącenie kar umownych z należnego wynagrodzenia.</w:t>
      </w:r>
    </w:p>
    <w:p w14:paraId="7C3CDFEE" w14:textId="5D7D7B06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  <w:r w:rsidR="00412AB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</w:t>
      </w:r>
    </w:p>
    <w:p w14:paraId="4667AE7D" w14:textId="77777777" w:rsidR="0010549B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Osobą odpowiedzialną za realizację umowy ze strony Zamawiającego będzie:</w:t>
      </w:r>
    </w:p>
    <w:p w14:paraId="129DC329" w14:textId="4F05A5D6" w:rsidR="0010549B" w:rsidRPr="005F0D26" w:rsidRDefault="008213FD" w:rsidP="008521F7">
      <w:pPr>
        <w:pStyle w:val="Akapitzlist"/>
        <w:numPr>
          <w:ilvl w:val="0"/>
          <w:numId w:val="21"/>
        </w:numPr>
        <w:suppressAutoHyphens w:val="0"/>
        <w:spacing w:after="120"/>
        <w:jc w:val="both"/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</w:pP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Pani K</w:t>
      </w:r>
      <w:r w:rsidR="0004040B"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atarzyna Robaczewska</w:t>
      </w:r>
    </w:p>
    <w:p w14:paraId="4954B5E4" w14:textId="0028A500" w:rsidR="0010549B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Osobą odpowiedzialną za realizację umowy ze strony Wykonawcy będzie: </w:t>
      </w:r>
    </w:p>
    <w:p w14:paraId="51D2B5EE" w14:textId="5EB27061" w:rsidR="0010549B" w:rsidRPr="008521F7" w:rsidRDefault="008C24D2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……………………….</w:t>
      </w:r>
    </w:p>
    <w:p w14:paraId="0C13221A" w14:textId="4956EAB2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  <w:r w:rsidR="00412AB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3</w:t>
      </w:r>
    </w:p>
    <w:p w14:paraId="550FE55C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powierzy podwykonawcom wykonanie: </w:t>
      </w:r>
    </w:p>
    <w:p w14:paraId="5DDED0D0" w14:textId="44223387" w:rsidR="0010549B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1) 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8C24D2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………………</w:t>
      </w: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ab/>
      </w:r>
      <w:r>
        <w:rPr>
          <w:rFonts w:ascii="Arial" w:eastAsia="Calibri" w:hAnsi="Arial" w:cs="Times New Roman"/>
          <w:color w:val="000000"/>
          <w:sz w:val="22"/>
          <w:szCs w:val="22"/>
          <w:lang w:eastAsia="ar-SA" w:bidi="ar-SA"/>
        </w:rPr>
        <w:t> </w:t>
      </w:r>
    </w:p>
    <w:p w14:paraId="47FDA5F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bezpieczeństwo wszelkich działań na terenie usług w tym działań podwykonawcy i ponosi za nie</w:t>
      </w:r>
      <w:r w:rsid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odpowiedzialność odszkodowawczą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 przypadku wskazanym w ust. 4 Wykonawca zobowiązany jest podjąć czynności określone w art. 647</w:t>
      </w:r>
      <w:r w:rsidRPr="00653DE0">
        <w:rPr>
          <w:rFonts w:eastAsia="Calibri" w:cs="Times New Roman"/>
          <w:color w:val="000000"/>
          <w:sz w:val="22"/>
          <w:szCs w:val="22"/>
          <w:vertAlign w:val="superscript"/>
          <w:lang w:eastAsia="ar-SA" w:bidi="ar-SA"/>
        </w:rPr>
        <w:t>1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KC w szczególności dostarczyć Zamawiającemu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kopię 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umow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 Podwykonawcą nie później niż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przed jej zawarciem.</w:t>
      </w:r>
    </w:p>
    <w:p w14:paraId="2EB1A55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Wykonawca może zrezygnować z podwykonawstwa.</w:t>
      </w:r>
    </w:p>
    <w:p w14:paraId="7020ABAE" w14:textId="54757C9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któremu należna jest zapłata. Dodatkowo Wykonawca załączy kserokopie umowy </w:t>
      </w:r>
      <w:r w:rsidR="00A22A1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         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o przelew wierzytelności /cesji/ pomiędzy cedentem a cesjonariuszem.</w:t>
      </w:r>
    </w:p>
    <w:p w14:paraId="30673171" w14:textId="2D3444F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  <w:r w:rsidR="00412AB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4</w:t>
      </w:r>
    </w:p>
    <w:p w14:paraId="0B85EB2B" w14:textId="3ED54943" w:rsidR="00544FBD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2B9B7962" w14:textId="77777777" w:rsidR="00544FBD" w:rsidRDefault="00544FBD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1C9BC344" w14:textId="3384DD20" w:rsidR="0010549B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  <w:r w:rsidR="00412AB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5</w:t>
      </w:r>
    </w:p>
    <w:p w14:paraId="1E9EC8D2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Umowę sporządzono w dwóch jednobrzmiących egzemplarzach po jednym dla każdej ze stron. </w:t>
      </w:r>
    </w:p>
    <w:p w14:paraId="4C8AE4D9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077A3A64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1ED4D5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4D7ECA8" w14:textId="77777777" w:rsidR="00604A81" w:rsidRDefault="00604A81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1A9EDDD9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5BB18833" w14:textId="77777777" w:rsidR="0010549B" w:rsidRDefault="0010549B" w:rsidP="0010549B">
      <w:pPr>
        <w:suppressAutoHyphens w:val="0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ZAMAWIAJĄCY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  <w:t>WYKONAWCA</w:t>
      </w:r>
    </w:p>
    <w:p w14:paraId="44C2F979" w14:textId="77777777" w:rsidR="00562A14" w:rsidRDefault="00562A14"/>
    <w:sectPr w:rsidR="00562A14" w:rsidSect="001E13C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6864" w14:textId="77777777" w:rsidR="009C6934" w:rsidRDefault="009C6934">
      <w:r>
        <w:separator/>
      </w:r>
    </w:p>
  </w:endnote>
  <w:endnote w:type="continuationSeparator" w:id="0">
    <w:p w14:paraId="065204A0" w14:textId="77777777" w:rsidR="009C6934" w:rsidRDefault="009C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3BCB" w14:textId="77777777" w:rsidR="00544FBD" w:rsidRDefault="00544FBD" w:rsidP="00562A1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54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8F6B" w14:textId="77777777" w:rsidR="009C6934" w:rsidRDefault="009C6934">
      <w:r>
        <w:separator/>
      </w:r>
    </w:p>
  </w:footnote>
  <w:footnote w:type="continuationSeparator" w:id="0">
    <w:p w14:paraId="5133843A" w14:textId="77777777" w:rsidR="009C6934" w:rsidRDefault="009C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F1DDA"/>
    <w:multiLevelType w:val="hybridMultilevel"/>
    <w:tmpl w:val="2B2CAC7E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CA4700"/>
    <w:multiLevelType w:val="hybridMultilevel"/>
    <w:tmpl w:val="45A2A8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9F6956"/>
    <w:multiLevelType w:val="hybridMultilevel"/>
    <w:tmpl w:val="A08207D8"/>
    <w:lvl w:ilvl="0" w:tplc="05AE62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D5747"/>
    <w:multiLevelType w:val="hybridMultilevel"/>
    <w:tmpl w:val="F894D97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F3602"/>
    <w:multiLevelType w:val="hybridMultilevel"/>
    <w:tmpl w:val="4B4AC90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6D073BF"/>
    <w:multiLevelType w:val="hybridMultilevel"/>
    <w:tmpl w:val="6D163E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85971">
    <w:abstractNumId w:val="0"/>
  </w:num>
  <w:num w:numId="2" w16cid:durableId="1581328811">
    <w:abstractNumId w:val="19"/>
  </w:num>
  <w:num w:numId="3" w16cid:durableId="927277480">
    <w:abstractNumId w:val="2"/>
  </w:num>
  <w:num w:numId="4" w16cid:durableId="1846282564">
    <w:abstractNumId w:val="16"/>
  </w:num>
  <w:num w:numId="5" w16cid:durableId="479006121">
    <w:abstractNumId w:val="18"/>
  </w:num>
  <w:num w:numId="6" w16cid:durableId="905578574">
    <w:abstractNumId w:val="21"/>
  </w:num>
  <w:num w:numId="7" w16cid:durableId="928467300">
    <w:abstractNumId w:val="22"/>
  </w:num>
  <w:num w:numId="8" w16cid:durableId="354691271">
    <w:abstractNumId w:val="12"/>
  </w:num>
  <w:num w:numId="9" w16cid:durableId="1050418623">
    <w:abstractNumId w:val="20"/>
  </w:num>
  <w:num w:numId="10" w16cid:durableId="136797849">
    <w:abstractNumId w:val="5"/>
  </w:num>
  <w:num w:numId="11" w16cid:durableId="518274104">
    <w:abstractNumId w:val="17"/>
  </w:num>
  <w:num w:numId="12" w16cid:durableId="456414334">
    <w:abstractNumId w:val="3"/>
  </w:num>
  <w:num w:numId="13" w16cid:durableId="747770927">
    <w:abstractNumId w:val="25"/>
  </w:num>
  <w:num w:numId="14" w16cid:durableId="274361811">
    <w:abstractNumId w:val="1"/>
  </w:num>
  <w:num w:numId="15" w16cid:durableId="80875629">
    <w:abstractNumId w:val="11"/>
  </w:num>
  <w:num w:numId="16" w16cid:durableId="2109108641">
    <w:abstractNumId w:val="14"/>
  </w:num>
  <w:num w:numId="17" w16cid:durableId="764158665">
    <w:abstractNumId w:val="10"/>
  </w:num>
  <w:num w:numId="18" w16cid:durableId="800926983">
    <w:abstractNumId w:val="15"/>
  </w:num>
  <w:num w:numId="19" w16cid:durableId="1975406816">
    <w:abstractNumId w:val="8"/>
  </w:num>
  <w:num w:numId="20" w16cid:durableId="1254321675">
    <w:abstractNumId w:val="4"/>
  </w:num>
  <w:num w:numId="21" w16cid:durableId="59600385">
    <w:abstractNumId w:val="24"/>
  </w:num>
  <w:num w:numId="22" w16cid:durableId="817459469">
    <w:abstractNumId w:val="13"/>
  </w:num>
  <w:num w:numId="23" w16cid:durableId="56588121">
    <w:abstractNumId w:val="9"/>
  </w:num>
  <w:num w:numId="24" w16cid:durableId="533886597">
    <w:abstractNumId w:val="23"/>
  </w:num>
  <w:num w:numId="25" w16cid:durableId="1247769650">
    <w:abstractNumId w:val="6"/>
  </w:num>
  <w:num w:numId="26" w16cid:durableId="2056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2"/>
    <w:rsid w:val="00014879"/>
    <w:rsid w:val="00014D8E"/>
    <w:rsid w:val="00022FAB"/>
    <w:rsid w:val="00023620"/>
    <w:rsid w:val="00034BBA"/>
    <w:rsid w:val="0004040B"/>
    <w:rsid w:val="00056CA7"/>
    <w:rsid w:val="00063A9D"/>
    <w:rsid w:val="000800F3"/>
    <w:rsid w:val="00090B1A"/>
    <w:rsid w:val="000D747C"/>
    <w:rsid w:val="0010549B"/>
    <w:rsid w:val="001062BA"/>
    <w:rsid w:val="001218E8"/>
    <w:rsid w:val="00150316"/>
    <w:rsid w:val="001844E7"/>
    <w:rsid w:val="001B0A49"/>
    <w:rsid w:val="001C1547"/>
    <w:rsid w:val="001E13CD"/>
    <w:rsid w:val="001E7F1E"/>
    <w:rsid w:val="0020744B"/>
    <w:rsid w:val="00250071"/>
    <w:rsid w:val="00263C8D"/>
    <w:rsid w:val="002708D0"/>
    <w:rsid w:val="00271E94"/>
    <w:rsid w:val="002B64DE"/>
    <w:rsid w:val="002C62D5"/>
    <w:rsid w:val="002E0332"/>
    <w:rsid w:val="002E083C"/>
    <w:rsid w:val="002E76FF"/>
    <w:rsid w:val="00324948"/>
    <w:rsid w:val="00325E66"/>
    <w:rsid w:val="00330CC1"/>
    <w:rsid w:val="003546FD"/>
    <w:rsid w:val="00354CF1"/>
    <w:rsid w:val="003616F8"/>
    <w:rsid w:val="00365739"/>
    <w:rsid w:val="003B0470"/>
    <w:rsid w:val="003C30C0"/>
    <w:rsid w:val="003C40FE"/>
    <w:rsid w:val="003C4C20"/>
    <w:rsid w:val="003F009F"/>
    <w:rsid w:val="00405EA8"/>
    <w:rsid w:val="004103FD"/>
    <w:rsid w:val="004121BD"/>
    <w:rsid w:val="00412ABC"/>
    <w:rsid w:val="00415BE6"/>
    <w:rsid w:val="00442235"/>
    <w:rsid w:val="0044683E"/>
    <w:rsid w:val="00463C0F"/>
    <w:rsid w:val="00472A75"/>
    <w:rsid w:val="004954A5"/>
    <w:rsid w:val="0049589F"/>
    <w:rsid w:val="004959F6"/>
    <w:rsid w:val="004A2DBF"/>
    <w:rsid w:val="004C2EC0"/>
    <w:rsid w:val="004F0A4B"/>
    <w:rsid w:val="004F1BD2"/>
    <w:rsid w:val="004F3C36"/>
    <w:rsid w:val="00512826"/>
    <w:rsid w:val="00531EC6"/>
    <w:rsid w:val="00542B4A"/>
    <w:rsid w:val="00544FBD"/>
    <w:rsid w:val="00562A14"/>
    <w:rsid w:val="00563A27"/>
    <w:rsid w:val="00565D12"/>
    <w:rsid w:val="00567CC4"/>
    <w:rsid w:val="005B2FDF"/>
    <w:rsid w:val="005C04F6"/>
    <w:rsid w:val="005C5405"/>
    <w:rsid w:val="005D6E9D"/>
    <w:rsid w:val="005F0D26"/>
    <w:rsid w:val="00604A81"/>
    <w:rsid w:val="00617911"/>
    <w:rsid w:val="00626E98"/>
    <w:rsid w:val="00627E2B"/>
    <w:rsid w:val="006507DE"/>
    <w:rsid w:val="00653DE0"/>
    <w:rsid w:val="00664A8D"/>
    <w:rsid w:val="00680D0C"/>
    <w:rsid w:val="006B48B0"/>
    <w:rsid w:val="006D1C51"/>
    <w:rsid w:val="006D2D95"/>
    <w:rsid w:val="006D72E5"/>
    <w:rsid w:val="006E44E8"/>
    <w:rsid w:val="00702BA1"/>
    <w:rsid w:val="00716D94"/>
    <w:rsid w:val="00717006"/>
    <w:rsid w:val="0071760A"/>
    <w:rsid w:val="007222E4"/>
    <w:rsid w:val="00724850"/>
    <w:rsid w:val="00727ED4"/>
    <w:rsid w:val="00731790"/>
    <w:rsid w:val="0074694C"/>
    <w:rsid w:val="00761A9B"/>
    <w:rsid w:val="00774E21"/>
    <w:rsid w:val="007834D2"/>
    <w:rsid w:val="00793631"/>
    <w:rsid w:val="007943BA"/>
    <w:rsid w:val="007C6322"/>
    <w:rsid w:val="007E0AAB"/>
    <w:rsid w:val="007E441D"/>
    <w:rsid w:val="007F1728"/>
    <w:rsid w:val="00800733"/>
    <w:rsid w:val="00816DEF"/>
    <w:rsid w:val="008213FD"/>
    <w:rsid w:val="00823A2D"/>
    <w:rsid w:val="008360A9"/>
    <w:rsid w:val="0083680D"/>
    <w:rsid w:val="008521F7"/>
    <w:rsid w:val="008620D7"/>
    <w:rsid w:val="008640AE"/>
    <w:rsid w:val="008806CC"/>
    <w:rsid w:val="008855A5"/>
    <w:rsid w:val="00893A2F"/>
    <w:rsid w:val="008974F1"/>
    <w:rsid w:val="008A1C02"/>
    <w:rsid w:val="008A78F0"/>
    <w:rsid w:val="008C24D2"/>
    <w:rsid w:val="008C55C6"/>
    <w:rsid w:val="008F3DA1"/>
    <w:rsid w:val="0090039E"/>
    <w:rsid w:val="00930656"/>
    <w:rsid w:val="00941E10"/>
    <w:rsid w:val="00942F0E"/>
    <w:rsid w:val="0094428C"/>
    <w:rsid w:val="00946353"/>
    <w:rsid w:val="009508E4"/>
    <w:rsid w:val="00951A60"/>
    <w:rsid w:val="00961E3A"/>
    <w:rsid w:val="009659F1"/>
    <w:rsid w:val="00973482"/>
    <w:rsid w:val="00994D90"/>
    <w:rsid w:val="009C4255"/>
    <w:rsid w:val="009C6934"/>
    <w:rsid w:val="009E6D2C"/>
    <w:rsid w:val="00A035B6"/>
    <w:rsid w:val="00A04AE4"/>
    <w:rsid w:val="00A1301E"/>
    <w:rsid w:val="00A22A12"/>
    <w:rsid w:val="00A614F5"/>
    <w:rsid w:val="00A82B8A"/>
    <w:rsid w:val="00A85C2A"/>
    <w:rsid w:val="00A86A61"/>
    <w:rsid w:val="00AA1AF8"/>
    <w:rsid w:val="00AB66C5"/>
    <w:rsid w:val="00AC589F"/>
    <w:rsid w:val="00AD2186"/>
    <w:rsid w:val="00AE5FE5"/>
    <w:rsid w:val="00AF20CF"/>
    <w:rsid w:val="00B20AE0"/>
    <w:rsid w:val="00B420FC"/>
    <w:rsid w:val="00B46540"/>
    <w:rsid w:val="00B729D4"/>
    <w:rsid w:val="00B87F5A"/>
    <w:rsid w:val="00B90E83"/>
    <w:rsid w:val="00BA5643"/>
    <w:rsid w:val="00BB7C72"/>
    <w:rsid w:val="00BC22C0"/>
    <w:rsid w:val="00BC66FA"/>
    <w:rsid w:val="00BD35B3"/>
    <w:rsid w:val="00C052D0"/>
    <w:rsid w:val="00C10763"/>
    <w:rsid w:val="00C20117"/>
    <w:rsid w:val="00C44A7E"/>
    <w:rsid w:val="00C45F0F"/>
    <w:rsid w:val="00C502B8"/>
    <w:rsid w:val="00C543CF"/>
    <w:rsid w:val="00C7152B"/>
    <w:rsid w:val="00C94916"/>
    <w:rsid w:val="00C97515"/>
    <w:rsid w:val="00C97C59"/>
    <w:rsid w:val="00CC5311"/>
    <w:rsid w:val="00CD4E46"/>
    <w:rsid w:val="00CE07F0"/>
    <w:rsid w:val="00D018DF"/>
    <w:rsid w:val="00D14FEB"/>
    <w:rsid w:val="00D533A5"/>
    <w:rsid w:val="00D56B2C"/>
    <w:rsid w:val="00D644CE"/>
    <w:rsid w:val="00DB5DFC"/>
    <w:rsid w:val="00DC6BF3"/>
    <w:rsid w:val="00DD1886"/>
    <w:rsid w:val="00DD7F35"/>
    <w:rsid w:val="00DE3E55"/>
    <w:rsid w:val="00DF0525"/>
    <w:rsid w:val="00DF1387"/>
    <w:rsid w:val="00DF17AD"/>
    <w:rsid w:val="00DF21B9"/>
    <w:rsid w:val="00DF245E"/>
    <w:rsid w:val="00E242FF"/>
    <w:rsid w:val="00E247E3"/>
    <w:rsid w:val="00E37722"/>
    <w:rsid w:val="00E44AE2"/>
    <w:rsid w:val="00E821F1"/>
    <w:rsid w:val="00E9143D"/>
    <w:rsid w:val="00EE45EB"/>
    <w:rsid w:val="00F00760"/>
    <w:rsid w:val="00F1294A"/>
    <w:rsid w:val="00F1496E"/>
    <w:rsid w:val="00F57DC9"/>
    <w:rsid w:val="00F63662"/>
    <w:rsid w:val="00F704BA"/>
    <w:rsid w:val="00F73D51"/>
    <w:rsid w:val="00F76EB2"/>
    <w:rsid w:val="00FB1C93"/>
    <w:rsid w:val="00FC195D"/>
    <w:rsid w:val="00FC4E0F"/>
    <w:rsid w:val="00FD3C58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  <w15:docId w15:val="{947DA6CE-F090-4D9F-AEDE-8AFA140D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table" w:styleId="Tabela-Siatka">
    <w:name w:val="Table Grid"/>
    <w:basedOn w:val="Standardowy"/>
    <w:uiPriority w:val="59"/>
    <w:rsid w:val="00F6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680D0C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0">
    <w:name w:val="Font Style40"/>
    <w:uiPriority w:val="99"/>
    <w:rsid w:val="00680D0C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EDB4-91D1-442C-B3D2-A45C983C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6</cp:revision>
  <cp:lastPrinted>2023-03-20T11:52:00Z</cp:lastPrinted>
  <dcterms:created xsi:type="dcterms:W3CDTF">2025-09-02T05:28:00Z</dcterms:created>
  <dcterms:modified xsi:type="dcterms:W3CDTF">2025-10-01T12:13:00Z</dcterms:modified>
</cp:coreProperties>
</file>