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67F9B" w14:textId="404CD0E6" w:rsidR="00B87A2B" w:rsidRPr="00964915" w:rsidRDefault="00B87A2B" w:rsidP="00B87A2B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UMOWA NR _____ (Projekt)</w:t>
      </w:r>
    </w:p>
    <w:p w14:paraId="3295B467" w14:textId="66F44A34" w:rsidR="00596237" w:rsidRPr="00964915" w:rsidRDefault="00596237" w:rsidP="005962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zawarta w dniu </w:t>
      </w:r>
      <w:r w:rsidR="0013056B"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___________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2025 r. w Grudziądzu pomiędzy: </w:t>
      </w:r>
    </w:p>
    <w:p w14:paraId="343698E1" w14:textId="77777777" w:rsidR="00596237" w:rsidRPr="00964915" w:rsidRDefault="00596237" w:rsidP="0059623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Powiatem Grudziądzkim, 86-300 Grudziądz, ul. Małomłyńska 1</w:t>
      </w:r>
    </w:p>
    <w:p w14:paraId="2D93B1D4" w14:textId="77777777" w:rsidR="00596237" w:rsidRPr="00964915" w:rsidRDefault="00596237" w:rsidP="00596237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posiadającym NIP 8762410290 </w:t>
      </w:r>
      <w:r w:rsidRPr="009649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ab/>
        <w:t xml:space="preserve">REGON 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871118610</w:t>
      </w:r>
    </w:p>
    <w:p w14:paraId="1619CD70" w14:textId="77777777" w:rsidR="00596237" w:rsidRPr="00964915" w:rsidRDefault="00596237" w:rsidP="00596237">
      <w:pPr>
        <w:spacing w:after="12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reprezentowanym przez</w:t>
      </w: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Powiatowy Zarząd Dróg, 86-300 Grudziądz,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Paderewskiego 233, 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imieniu którego występuje:</w:t>
      </w:r>
    </w:p>
    <w:p w14:paraId="76EAF6BC" w14:textId="77777777" w:rsidR="00596237" w:rsidRPr="00964915" w:rsidRDefault="00596237">
      <w:pPr>
        <w:numPr>
          <w:ilvl w:val="0"/>
          <w:numId w:val="14"/>
        </w:numPr>
        <w:tabs>
          <w:tab w:val="left" w:pos="1134"/>
        </w:tabs>
        <w:spacing w:after="120" w:line="240" w:lineRule="auto"/>
        <w:ind w:firstLine="252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Pan Rafał Zieliński - Kierownik PZD</w:t>
      </w:r>
    </w:p>
    <w:p w14:paraId="2F087B37" w14:textId="77777777" w:rsidR="00596237" w:rsidRPr="00964915" w:rsidRDefault="00596237" w:rsidP="00596237">
      <w:pPr>
        <w:spacing w:after="120" w:line="240" w:lineRule="auto"/>
        <w:ind w:left="60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przy kontrasygnacie głównej księgowej Pani Moniki Dobrzeniewskiej</w:t>
      </w:r>
    </w:p>
    <w:p w14:paraId="736BBCA0" w14:textId="77777777" w:rsidR="00596237" w:rsidRPr="00964915" w:rsidRDefault="00596237" w:rsidP="005962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zwanym w dalszej treści umowy „Zamawiającym”</w:t>
      </w:r>
    </w:p>
    <w:p w14:paraId="0730498E" w14:textId="77777777" w:rsidR="00596237" w:rsidRPr="00964915" w:rsidRDefault="00596237" w:rsidP="005962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628270C6" w14:textId="4F14C7A4" w:rsidR="00596237" w:rsidRPr="00964915" w:rsidRDefault="00596237" w:rsidP="00596237">
      <w:pPr>
        <w:spacing w:after="12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___________________________________________________________________________</w:t>
      </w:r>
    </w:p>
    <w:p w14:paraId="412D51DE" w14:textId="33987A48" w:rsidR="00596237" w:rsidRPr="00964915" w:rsidRDefault="00596237" w:rsidP="00596237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reprezentowan</w:t>
      </w:r>
      <w:r w:rsidR="00660999"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przez:</w:t>
      </w:r>
    </w:p>
    <w:p w14:paraId="6326528C" w14:textId="52B34AC6" w:rsidR="00596237" w:rsidRPr="00964915" w:rsidRDefault="00596237">
      <w:pPr>
        <w:numPr>
          <w:ilvl w:val="0"/>
          <w:numId w:val="15"/>
        </w:numPr>
        <w:spacing w:after="120" w:line="240" w:lineRule="auto"/>
        <w:ind w:hanging="37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________________________________________________________</w:t>
      </w:r>
    </w:p>
    <w:p w14:paraId="5039AC7D" w14:textId="3E6907DD" w:rsidR="00596237" w:rsidRPr="00964915" w:rsidRDefault="00596237" w:rsidP="00596237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posiadając</w:t>
      </w:r>
      <w:r w:rsidR="00660999"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ym</w:t>
      </w: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NIP _______________,  REGON __________________</w:t>
      </w:r>
    </w:p>
    <w:p w14:paraId="4F9B09E8" w14:textId="77777777" w:rsidR="00596237" w:rsidRPr="00964915" w:rsidRDefault="00596237" w:rsidP="005962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96491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zwanym dalej „Wykonawcą”</w:t>
      </w:r>
    </w:p>
    <w:p w14:paraId="7F7372C7" w14:textId="77777777" w:rsidR="00596237" w:rsidRPr="00964915" w:rsidRDefault="00596237" w:rsidP="00B87A2B">
      <w:pPr>
        <w:rPr>
          <w:rFonts w:ascii="Times New Roman" w:hAnsi="Times New Roman" w:cs="Times New Roman"/>
          <w:sz w:val="24"/>
          <w:szCs w:val="24"/>
        </w:rPr>
      </w:pPr>
    </w:p>
    <w:p w14:paraId="0FBBAC47" w14:textId="13BD31DB" w:rsidR="00B87A2B" w:rsidRPr="00964915" w:rsidRDefault="00964915" w:rsidP="00982612">
      <w:p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wyniku przeprowadzonego postępowania o udzielenie zamówienia publicznego strony postanawiają, co następuje:</w:t>
      </w:r>
    </w:p>
    <w:p w14:paraId="2880D0D5" w14:textId="0D3568D7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70D83AEA" w14:textId="5503C783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POSTANOWIENIA OGÓLNE</w:t>
      </w:r>
    </w:p>
    <w:p w14:paraId="32592469" w14:textId="4B19C96C" w:rsidR="00B87A2B" w:rsidRPr="00964915" w:rsidRDefault="00B87A2B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ramach zadania pn.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964915" w:rsidRPr="0096491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Dokumentacja projektowa na przebudowę  </w:t>
      </w:r>
      <w:r w:rsidR="00964915" w:rsidRPr="00964915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drogi powiatowej nr 1381C Grudziądz- Grabowiec- Nicwałd</w:t>
      </w:r>
      <w:r w:rsidRPr="0096491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” </w:t>
      </w:r>
      <w:r w:rsidRPr="00964915">
        <w:rPr>
          <w:rFonts w:ascii="Times New Roman" w:hAnsi="Times New Roman" w:cs="Times New Roman"/>
          <w:sz w:val="24"/>
          <w:szCs w:val="24"/>
        </w:rPr>
        <w:t>(dalej: „Zadanie”) Zamawiający zleca, a Wykonawca zobowiązuje się do realizacji Przedmiotu Umowy, na który składa się wykonanie prac projektowych zgodnie z zakresem określonym Umowie, dalej jako „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  <w:r w:rsidRPr="00964915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20D69E4C" w14:textId="4E87A5D0" w:rsidR="00B87A2B" w:rsidRPr="00964915" w:rsidRDefault="00B87A2B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Integralnymi składnikami Umowy określającymi szczegółowy zakres i sposób realizacji Przedmiotu Umowy są następujące dokumenty: </w:t>
      </w:r>
    </w:p>
    <w:p w14:paraId="5A21A570" w14:textId="6BB0739B" w:rsidR="00A275E5" w:rsidRPr="00964915" w:rsidRDefault="00A275E5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Opis przedmiotu zamówienia stanowiący załącznik nr 1 </w:t>
      </w:r>
      <w:r w:rsidR="000249F7" w:rsidRPr="00964915">
        <w:rPr>
          <w:rFonts w:ascii="Times New Roman" w:hAnsi="Times New Roman" w:cs="Times New Roman"/>
          <w:sz w:val="24"/>
          <w:szCs w:val="24"/>
        </w:rPr>
        <w:t>do umowy</w:t>
      </w:r>
    </w:p>
    <w:p w14:paraId="25FA88CB" w14:textId="0092549E" w:rsidR="00B87A2B" w:rsidRPr="00964915" w:rsidRDefault="00B87A2B">
      <w:pPr>
        <w:pStyle w:val="Akapitzlist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Oferta Wykonawcy z dnia ___________ roku wraz z załącznikami – stanowiąca załącznik nr </w:t>
      </w:r>
      <w:r w:rsidR="00964915">
        <w:rPr>
          <w:rFonts w:ascii="Times New Roman" w:hAnsi="Times New Roman" w:cs="Times New Roman"/>
          <w:sz w:val="24"/>
          <w:szCs w:val="24"/>
        </w:rPr>
        <w:t>2</w:t>
      </w:r>
    </w:p>
    <w:p w14:paraId="175E8DE5" w14:textId="108EDF22" w:rsidR="00B87A2B" w:rsidRDefault="00B87A2B">
      <w:pPr>
        <w:pStyle w:val="Akapitzlist"/>
        <w:numPr>
          <w:ilvl w:val="0"/>
          <w:numId w:val="1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przewidzenia w tekście Umowy lub dokumentach wskazanych w ust. 2, obowiązków Wykonawcy niewskazanych wprost w innym z tych dokumentów, Wykonawca ma obowiązek je zrealizować. Umowa stanowi sumę uzupełniających się obowiązków Wykonawcy. W razie ujawnienia jakichkolwiek wątpliwości co do sposobu wykonania obowiązków wynikających z ww. dokumentów Zamawiający wskaże sposób działania na wniosek Wykonawcy. </w:t>
      </w:r>
    </w:p>
    <w:p w14:paraId="04DDB36E" w14:textId="77777777" w:rsidR="00964915" w:rsidRDefault="00964915" w:rsidP="009649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D07C8" w14:textId="77777777" w:rsidR="00964915" w:rsidRPr="00964915" w:rsidRDefault="00964915" w:rsidP="0096491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C4465" w14:textId="0D09CA67" w:rsidR="0077722C" w:rsidRPr="00964915" w:rsidRDefault="00B87A2B" w:rsidP="00777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2</w:t>
      </w:r>
    </w:p>
    <w:p w14:paraId="6A2D49C2" w14:textId="4BA694C7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PRZEDMIOT UMOWY</w:t>
      </w:r>
    </w:p>
    <w:p w14:paraId="78784372" w14:textId="446E0188" w:rsidR="00B87A2B" w:rsidRPr="00964915" w:rsidRDefault="00B87A2B" w:rsidP="00F86267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Zakres Przedmiotu Umowy wskazany w § 1 ust. 1 obejmuje wykonanie i przekazanie </w:t>
      </w:r>
      <w:r w:rsidR="00660999" w:rsidRPr="00964915">
        <w:rPr>
          <w:rFonts w:ascii="Times New Roman" w:hAnsi="Times New Roman" w:cs="Times New Roman"/>
          <w:sz w:val="24"/>
          <w:szCs w:val="24"/>
        </w:rPr>
        <w:t>Z</w:t>
      </w:r>
      <w:r w:rsidRPr="00964915">
        <w:rPr>
          <w:rFonts w:ascii="Times New Roman" w:hAnsi="Times New Roman" w:cs="Times New Roman"/>
          <w:sz w:val="24"/>
          <w:szCs w:val="24"/>
        </w:rPr>
        <w:t xml:space="preserve">amawiającemu następujących </w:t>
      </w:r>
      <w:r w:rsidR="003F6CEF" w:rsidRPr="00964915">
        <w:rPr>
          <w:rFonts w:ascii="Times New Roman" w:hAnsi="Times New Roman" w:cs="Times New Roman"/>
          <w:sz w:val="24"/>
          <w:szCs w:val="24"/>
        </w:rPr>
        <w:t>elementów</w:t>
      </w:r>
      <w:r w:rsidRPr="0096491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051179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propozycja projektu zagospodarowania terenu - po 1 egz.</w:t>
      </w:r>
      <w:r>
        <w:rPr>
          <w:rFonts w:ascii="Times New Roman" w:eastAsia="Times New Roman" w:hAnsi="Times New Roman"/>
          <w:lang w:eastAsia="pl-PL"/>
        </w:rPr>
        <w:t>;</w:t>
      </w:r>
    </w:p>
    <w:p w14:paraId="657C25A6" w14:textId="77777777" w:rsidR="00964915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materiały do wniosku o wydanie decyzji o środowiskowych uwarunkowaniach zgody na realizację przedsięwzięcia (wraz raportem o oddziaływaniu planowanego przedsięwzięcia drogowego na środowisko (w przypadku potrzeby)) - 1 egz. dla Zamawiającego + egzemplarze do uzgodnień i opinii</w:t>
      </w:r>
      <w:r>
        <w:rPr>
          <w:rFonts w:ascii="Times New Roman" w:eastAsia="Times New Roman" w:hAnsi="Times New Roman"/>
          <w:lang w:eastAsia="pl-PL"/>
        </w:rPr>
        <w:t>;</w:t>
      </w:r>
    </w:p>
    <w:p w14:paraId="66BD3136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materiały do pozyskania zgód wodnoprawnych, jeśli będą wymagane;</w:t>
      </w:r>
    </w:p>
    <w:p w14:paraId="0315D1A4" w14:textId="77777777" w:rsidR="00964915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dokumentacja badań geotechnicznych - 2 egz</w:t>
      </w:r>
      <w:r>
        <w:rPr>
          <w:rFonts w:ascii="Times New Roman" w:eastAsia="Times New Roman" w:hAnsi="Times New Roman"/>
          <w:lang w:eastAsia="pl-PL"/>
        </w:rPr>
        <w:t>.;</w:t>
      </w:r>
    </w:p>
    <w:p w14:paraId="77183F11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 xml:space="preserve">projekt </w:t>
      </w:r>
      <w:r>
        <w:rPr>
          <w:rFonts w:ascii="Times New Roman" w:eastAsia="Times New Roman" w:hAnsi="Times New Roman"/>
          <w:lang w:eastAsia="pl-PL"/>
        </w:rPr>
        <w:t xml:space="preserve">zagospodarowania działki lub terenu </w:t>
      </w:r>
      <w:r w:rsidRPr="00AE127A">
        <w:rPr>
          <w:rFonts w:ascii="Times New Roman" w:eastAsia="Times New Roman" w:hAnsi="Times New Roman"/>
          <w:lang w:eastAsia="pl-PL"/>
        </w:rPr>
        <w:t xml:space="preserve"> (drogi i branże) – </w:t>
      </w:r>
      <w:r>
        <w:rPr>
          <w:rFonts w:ascii="Times New Roman" w:eastAsia="Times New Roman" w:hAnsi="Times New Roman"/>
          <w:lang w:eastAsia="pl-PL"/>
        </w:rPr>
        <w:t>3</w:t>
      </w:r>
      <w:r w:rsidRPr="00AE127A">
        <w:rPr>
          <w:rFonts w:ascii="Times New Roman" w:eastAsia="Times New Roman" w:hAnsi="Times New Roman"/>
          <w:lang w:eastAsia="pl-PL"/>
        </w:rPr>
        <w:t xml:space="preserve"> egz. dla Zamawiającego + egz. do uzyskania </w:t>
      </w:r>
      <w:r>
        <w:rPr>
          <w:rFonts w:ascii="Times New Roman" w:eastAsia="Times New Roman" w:hAnsi="Times New Roman"/>
          <w:lang w:eastAsia="pl-PL"/>
        </w:rPr>
        <w:t>pozwolenia na budowę lub zgłoszenia budowy;</w:t>
      </w:r>
    </w:p>
    <w:p w14:paraId="78385BBF" w14:textId="77777777" w:rsidR="00964915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 xml:space="preserve">projekt architektoniczno-budowlany (drogi i branże) – </w:t>
      </w:r>
      <w:r>
        <w:rPr>
          <w:rFonts w:ascii="Times New Roman" w:eastAsia="Times New Roman" w:hAnsi="Times New Roman"/>
          <w:lang w:eastAsia="pl-PL"/>
        </w:rPr>
        <w:t>3</w:t>
      </w:r>
      <w:r w:rsidRPr="00AE127A">
        <w:rPr>
          <w:rFonts w:ascii="Times New Roman" w:eastAsia="Times New Roman" w:hAnsi="Times New Roman"/>
          <w:lang w:eastAsia="pl-PL"/>
        </w:rPr>
        <w:t xml:space="preserve"> egz. dla Zamawiającego + egz. do uzyskania</w:t>
      </w:r>
      <w:r>
        <w:rPr>
          <w:rFonts w:ascii="Times New Roman" w:eastAsia="Times New Roman" w:hAnsi="Times New Roman"/>
          <w:lang w:eastAsia="pl-PL"/>
        </w:rPr>
        <w:t xml:space="preserve"> pozwolenia na budowę lub zgłoszenia budowy;</w:t>
      </w:r>
    </w:p>
    <w:p w14:paraId="2524A6CC" w14:textId="77777777" w:rsidR="00964915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projekt techniczny (drogi i branże) – 4 egz.; </w:t>
      </w:r>
    </w:p>
    <w:p w14:paraId="0A1FB60E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Arial Unicode MS" w:hAnsi="Times New Roman"/>
          <w:lang w:eastAsia="pl-PL"/>
        </w:rPr>
        <w:t>Szczegółowe Specyfikacje Techniczne wykonania i odbioru robót (dotyczy wszystkich branży- każdej osobno)</w:t>
      </w:r>
      <w:r>
        <w:rPr>
          <w:rFonts w:ascii="Times New Roman" w:eastAsia="Arial Unicode MS" w:hAnsi="Times New Roman"/>
          <w:lang w:eastAsia="pl-PL"/>
        </w:rPr>
        <w:t xml:space="preserve"> po 3 egz.</w:t>
      </w:r>
      <w:r w:rsidRPr="00AE127A">
        <w:rPr>
          <w:rFonts w:ascii="Times New Roman" w:eastAsia="Arial Unicode MS" w:hAnsi="Times New Roman"/>
          <w:lang w:eastAsia="pl-PL"/>
        </w:rPr>
        <w:t>;</w:t>
      </w:r>
    </w:p>
    <w:p w14:paraId="7D97F7AC" w14:textId="77777777" w:rsidR="00964915" w:rsidRPr="004837FC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opinie, uzgodnienia, pozwolenia i inne dokumenty, o których mowa w art. 33 ust. 2 pkt 1 ustawy prawo budowlane o ile dotyczy;</w:t>
      </w:r>
    </w:p>
    <w:p w14:paraId="4A05715A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inwentaryzacja dendrologiczna oraz projekt wycinki drzew i krzewów - 3 egz.</w:t>
      </w:r>
      <w:r>
        <w:rPr>
          <w:rFonts w:ascii="Times New Roman" w:eastAsia="Times New Roman" w:hAnsi="Times New Roman"/>
          <w:lang w:eastAsia="pl-PL"/>
        </w:rPr>
        <w:t>;</w:t>
      </w:r>
    </w:p>
    <w:p w14:paraId="4DDA6AE0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projekt zieleni (i nasadzeń) – 2 egz.</w:t>
      </w:r>
      <w:r>
        <w:rPr>
          <w:rFonts w:ascii="Times New Roman" w:eastAsia="Times New Roman" w:hAnsi="Times New Roman"/>
          <w:lang w:eastAsia="pl-PL"/>
        </w:rPr>
        <w:t>;</w:t>
      </w:r>
    </w:p>
    <w:p w14:paraId="4F4303C4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 xml:space="preserve">projekt rozbiórek </w:t>
      </w:r>
      <w:r>
        <w:rPr>
          <w:rFonts w:ascii="Times New Roman" w:eastAsia="Times New Roman" w:hAnsi="Times New Roman"/>
          <w:lang w:eastAsia="pl-PL"/>
        </w:rPr>
        <w:t xml:space="preserve">o ile dotyczy </w:t>
      </w:r>
      <w:r w:rsidRPr="00AE127A">
        <w:rPr>
          <w:rFonts w:ascii="Times New Roman" w:eastAsia="Times New Roman" w:hAnsi="Times New Roman"/>
          <w:lang w:eastAsia="pl-PL"/>
        </w:rPr>
        <w:t>– po 2 egz.</w:t>
      </w:r>
      <w:r>
        <w:rPr>
          <w:rFonts w:ascii="Times New Roman" w:eastAsia="Times New Roman" w:hAnsi="Times New Roman"/>
          <w:lang w:eastAsia="pl-PL"/>
        </w:rPr>
        <w:t xml:space="preserve">; </w:t>
      </w:r>
    </w:p>
    <w:p w14:paraId="58F461B9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</w:t>
      </w:r>
      <w:r w:rsidRPr="00AE127A">
        <w:rPr>
          <w:rFonts w:ascii="Times New Roman" w:eastAsia="Times New Roman" w:hAnsi="Times New Roman"/>
          <w:lang w:eastAsia="pl-PL"/>
        </w:rPr>
        <w:t xml:space="preserve">rojekt </w:t>
      </w:r>
      <w:r>
        <w:rPr>
          <w:rFonts w:ascii="Times New Roman" w:eastAsia="Times New Roman" w:hAnsi="Times New Roman"/>
          <w:lang w:eastAsia="pl-PL"/>
        </w:rPr>
        <w:t>S</w:t>
      </w:r>
      <w:r w:rsidRPr="00AE127A">
        <w:rPr>
          <w:rFonts w:ascii="Times New Roman" w:eastAsia="Times New Roman" w:hAnsi="Times New Roman"/>
          <w:lang w:eastAsia="pl-PL"/>
        </w:rPr>
        <w:t xml:space="preserve">tałej (docelowej) </w:t>
      </w:r>
      <w:r>
        <w:rPr>
          <w:rFonts w:ascii="Times New Roman" w:eastAsia="Times New Roman" w:hAnsi="Times New Roman"/>
          <w:lang w:eastAsia="pl-PL"/>
        </w:rPr>
        <w:t>O</w:t>
      </w:r>
      <w:r w:rsidRPr="00AE127A">
        <w:rPr>
          <w:rFonts w:ascii="Times New Roman" w:eastAsia="Times New Roman" w:hAnsi="Times New Roman"/>
          <w:lang w:eastAsia="pl-PL"/>
        </w:rPr>
        <w:t xml:space="preserve">rganizacji </w:t>
      </w:r>
      <w:r>
        <w:rPr>
          <w:rFonts w:ascii="Times New Roman" w:eastAsia="Times New Roman" w:hAnsi="Times New Roman"/>
          <w:lang w:eastAsia="pl-PL"/>
        </w:rPr>
        <w:t>R</w:t>
      </w:r>
      <w:r w:rsidRPr="00AE127A">
        <w:rPr>
          <w:rFonts w:ascii="Times New Roman" w:eastAsia="Times New Roman" w:hAnsi="Times New Roman"/>
          <w:lang w:eastAsia="pl-PL"/>
        </w:rPr>
        <w:t xml:space="preserve">uchu – </w:t>
      </w:r>
      <w:r>
        <w:rPr>
          <w:rFonts w:ascii="Times New Roman" w:eastAsia="Times New Roman" w:hAnsi="Times New Roman"/>
          <w:lang w:eastAsia="pl-PL"/>
        </w:rPr>
        <w:t xml:space="preserve">3 </w:t>
      </w:r>
      <w:r w:rsidRPr="00AE127A">
        <w:rPr>
          <w:rFonts w:ascii="Times New Roman" w:eastAsia="Times New Roman" w:hAnsi="Times New Roman"/>
          <w:lang w:eastAsia="pl-PL"/>
        </w:rPr>
        <w:t>egz. + egz. do uzgodnień</w:t>
      </w:r>
      <w:r>
        <w:rPr>
          <w:rFonts w:ascii="Times New Roman" w:eastAsia="Times New Roman" w:hAnsi="Times New Roman"/>
          <w:lang w:eastAsia="pl-PL"/>
        </w:rPr>
        <w:t xml:space="preserve"> wraz z uzyskanym zatwierdzeniem;</w:t>
      </w:r>
    </w:p>
    <w:p w14:paraId="3255E926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 xml:space="preserve">kosztorys inwestorski </w:t>
      </w:r>
      <w:r>
        <w:rPr>
          <w:rFonts w:ascii="Times New Roman" w:eastAsia="Times New Roman" w:hAnsi="Times New Roman"/>
          <w:lang w:eastAsia="pl-PL"/>
        </w:rPr>
        <w:t>–</w:t>
      </w:r>
      <w:r w:rsidRPr="00AE127A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po 1</w:t>
      </w:r>
      <w:r w:rsidRPr="00AE127A">
        <w:rPr>
          <w:rFonts w:ascii="Times New Roman" w:eastAsia="Times New Roman" w:hAnsi="Times New Roman"/>
          <w:lang w:eastAsia="pl-PL"/>
        </w:rPr>
        <w:t xml:space="preserve"> egz.</w:t>
      </w:r>
      <w:r>
        <w:rPr>
          <w:rFonts w:ascii="Times New Roman" w:eastAsia="Times New Roman" w:hAnsi="Times New Roman"/>
          <w:lang w:eastAsia="pl-PL"/>
        </w:rPr>
        <w:t>(cała dokumentacja, część drogowa)</w:t>
      </w:r>
    </w:p>
    <w:p w14:paraId="24DE22B6" w14:textId="77777777" w:rsidR="00964915" w:rsidRPr="00AE127A" w:rsidRDefault="00964915" w:rsidP="00964915">
      <w:pPr>
        <w:pStyle w:val="Akapitzlist"/>
        <w:widowControl w:val="0"/>
        <w:numPr>
          <w:ilvl w:val="0"/>
          <w:numId w:val="48"/>
        </w:numPr>
        <w:autoSpaceDE w:val="0"/>
        <w:autoSpaceDN w:val="0"/>
        <w:adjustRightInd w:val="0"/>
        <w:spacing w:before="60" w:after="60" w:line="360" w:lineRule="auto"/>
        <w:ind w:left="709"/>
        <w:jc w:val="both"/>
        <w:rPr>
          <w:rFonts w:ascii="Times New Roman" w:eastAsia="Times New Roman" w:hAnsi="Times New Roman"/>
          <w:lang w:eastAsia="pl-PL"/>
        </w:rPr>
      </w:pPr>
      <w:r w:rsidRPr="00AE127A">
        <w:rPr>
          <w:rFonts w:ascii="Times New Roman" w:eastAsia="Times New Roman" w:hAnsi="Times New Roman"/>
          <w:lang w:eastAsia="pl-PL"/>
        </w:rPr>
        <w:t>przedmiary oraz kosztorysy ofertowe</w:t>
      </w:r>
      <w:r>
        <w:rPr>
          <w:rFonts w:ascii="Times New Roman" w:eastAsia="Times New Roman" w:hAnsi="Times New Roman"/>
          <w:lang w:eastAsia="pl-PL"/>
        </w:rPr>
        <w:t xml:space="preserve"> (dotyczy wszystkich branż, dla każdej branży osobno plus tabela elementów scalonych)</w:t>
      </w:r>
      <w:r w:rsidRPr="00AE127A">
        <w:rPr>
          <w:rFonts w:ascii="Times New Roman" w:eastAsia="Times New Roman" w:hAnsi="Times New Roman"/>
          <w:lang w:eastAsia="pl-PL"/>
        </w:rPr>
        <w:t xml:space="preserve"> – </w:t>
      </w:r>
      <w:r>
        <w:rPr>
          <w:rFonts w:ascii="Times New Roman" w:eastAsia="Times New Roman" w:hAnsi="Times New Roman"/>
          <w:lang w:eastAsia="pl-PL"/>
        </w:rPr>
        <w:t>1</w:t>
      </w:r>
      <w:r w:rsidRPr="00AE127A">
        <w:rPr>
          <w:rFonts w:ascii="Times New Roman" w:eastAsia="Times New Roman" w:hAnsi="Times New Roman"/>
          <w:lang w:eastAsia="pl-PL"/>
        </w:rPr>
        <w:t xml:space="preserve"> egz.</w:t>
      </w:r>
      <w:r>
        <w:rPr>
          <w:rFonts w:ascii="Times New Roman" w:eastAsia="Times New Roman" w:hAnsi="Times New Roman"/>
          <w:lang w:eastAsia="pl-PL"/>
        </w:rPr>
        <w:t>;</w:t>
      </w:r>
    </w:p>
    <w:p w14:paraId="78D52F06" w14:textId="1B8D3D91" w:rsidR="00B87A2B" w:rsidRPr="00964915" w:rsidRDefault="00B87A2B" w:rsidP="00F319C1">
      <w:p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Całość dokumentacji należy przekazać w formie papierowej oraz </w:t>
      </w:r>
      <w:r w:rsidR="000249F7" w:rsidRPr="00964915">
        <w:rPr>
          <w:rFonts w:ascii="Times New Roman" w:hAnsi="Times New Roman" w:cs="Times New Roman"/>
          <w:sz w:val="24"/>
          <w:szCs w:val="24"/>
        </w:rPr>
        <w:t>wersji elektronicznej na nośniku typu pendrive (pliki tekstowe – edytor tekstów kompatybilny z MS WORD i graficzne – zalecany format PDF oraz dodatkowo mapy i rysunki jako pliki kompatybilne z AUTOCAD w formacie dwg lub dxf otwierany w wersji z 2013</w:t>
      </w:r>
      <w:r w:rsidR="00964915">
        <w:rPr>
          <w:rFonts w:ascii="Times New Roman" w:hAnsi="Times New Roman" w:cs="Times New Roman"/>
          <w:sz w:val="24"/>
          <w:szCs w:val="24"/>
        </w:rPr>
        <w:t xml:space="preserve"> </w:t>
      </w:r>
      <w:r w:rsidR="000249F7" w:rsidRPr="00964915">
        <w:rPr>
          <w:rFonts w:ascii="Times New Roman" w:hAnsi="Times New Roman" w:cs="Times New Roman"/>
          <w:sz w:val="24"/>
          <w:szCs w:val="24"/>
        </w:rPr>
        <w:t xml:space="preserve">r. z możliwością zapisu w formacie: PDF, tif, JPG), przy czym przedmiary robót, kosztorysy ofertowe, kosztorysy inwestorskie, jako pliki kompatybilne z MS EXCEL. Ewentualne prezentacje multimedialne winny być przygotowane jako pliki kompatybilne z MS POWER POINT. </w:t>
      </w:r>
      <w:r w:rsidRPr="009649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9062F8" w14:textId="77777777" w:rsidR="00F86267" w:rsidRPr="00964915" w:rsidRDefault="00F86267">
      <w:pPr>
        <w:numPr>
          <w:ilvl w:val="0"/>
          <w:numId w:val="1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wykona opracowania projektowe w szacie graficznej, która spełnia następujące wymagania:</w:t>
      </w:r>
    </w:p>
    <w:p w14:paraId="4F3198E9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lastRenderedPageBreak/>
        <w:t>zapewnia czytelność, przejrzystość i jednoznaczność treści,</w:t>
      </w:r>
    </w:p>
    <w:p w14:paraId="3CC41429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część opisowa będzie pisana na komputerze,</w:t>
      </w:r>
    </w:p>
    <w:p w14:paraId="494649DA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jest zgodna z wymaganiami odpowiednich przepisów, norm i wytycznych,</w:t>
      </w:r>
    </w:p>
    <w:p w14:paraId="288C0BAF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ilość arkuszy rysunkowych będzie ograniczona do niezbędnego minimum,</w:t>
      </w:r>
    </w:p>
    <w:p w14:paraId="1FA90A19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całość dokumentacji będzie oprawiona w twardą oprawą, na odwrocie, której będzie spis treści,</w:t>
      </w:r>
    </w:p>
    <w:p w14:paraId="32F52C89" w14:textId="77777777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rysunki będą wykonane wg zasad rysunku technicznego,</w:t>
      </w:r>
    </w:p>
    <w:p w14:paraId="02BA5A3E" w14:textId="34FF2B79" w:rsidR="00F86267" w:rsidRPr="00964915" w:rsidRDefault="00F86267">
      <w:pPr>
        <w:pStyle w:val="Akapitzlist"/>
        <w:numPr>
          <w:ilvl w:val="0"/>
          <w:numId w:val="49"/>
        </w:numPr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każdy rysunek powinien być opatrzony metryką, podobnie jak strony tytułowe</w:t>
      </w:r>
      <w:r w:rsidR="00964915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okładki poszczególnych części składowych opracowania projektowego.</w:t>
      </w:r>
    </w:p>
    <w:p w14:paraId="5678F06E" w14:textId="1C1CD69E" w:rsidR="00F86267" w:rsidRPr="00964915" w:rsidRDefault="00F86267" w:rsidP="00F8626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Szata graficzna i układ projektu budowlanego powinna spełniać wymagania Rozporządzenia Ministra Rozwoju i Technologii z dnia 20 grudnia 2021 r. w sprawie szczegółowego zakresu i formy dokumentacji projektowej, specyfikacji technicznych wykonania i odbioru robót budowlanych oraz programu funkcjonalno-użytkowego.</w:t>
      </w:r>
    </w:p>
    <w:p w14:paraId="2579ED19" w14:textId="1E15A350" w:rsidR="00B87A2B" w:rsidRPr="00964915" w:rsidRDefault="00B87A2B">
      <w:pPr>
        <w:numPr>
          <w:ilvl w:val="0"/>
          <w:numId w:val="18"/>
        </w:numPr>
        <w:ind w:hanging="360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poprzedzi wykonanie dokumentacji stanowiącej przedmiot umowy, </w:t>
      </w:r>
      <w:r w:rsidR="00F86267" w:rsidRPr="00964915">
        <w:rPr>
          <w:rFonts w:ascii="Times New Roman" w:hAnsi="Times New Roman" w:cs="Times New Roman"/>
          <w:sz w:val="24"/>
          <w:szCs w:val="24"/>
        </w:rPr>
        <w:t xml:space="preserve">sporządzeniem inwentaryzacji całego pasa drogowego, w szczególności w zakresie obiektów, zjazdów – w formie </w:t>
      </w:r>
      <w:r w:rsidR="00802CBA" w:rsidRPr="00964915">
        <w:rPr>
          <w:rFonts w:ascii="Times New Roman" w:hAnsi="Times New Roman" w:cs="Times New Roman"/>
          <w:sz w:val="24"/>
          <w:szCs w:val="24"/>
        </w:rPr>
        <w:t>wideorejestracji</w:t>
      </w:r>
      <w:r w:rsidR="00F86267" w:rsidRPr="00964915">
        <w:rPr>
          <w:rFonts w:ascii="Times New Roman" w:hAnsi="Times New Roman" w:cs="Times New Roman"/>
          <w:sz w:val="24"/>
          <w:szCs w:val="24"/>
        </w:rPr>
        <w:t xml:space="preserve"> oraz dokumentacji fotograficznej,  </w:t>
      </w:r>
    </w:p>
    <w:p w14:paraId="51898B8F" w14:textId="77777777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ma obowiązek pozyskać aktualne mapy do celów projektowych na którym realizowane będzie Zadanie inwestycyjne. </w:t>
      </w:r>
    </w:p>
    <w:p w14:paraId="24BBBEA0" w14:textId="74458E12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jest zobowiązany do przeprowadzenia analizy i ustosunkowania się do uzyskanych warunków technicznych oraz wyników przeprowadzonej inwentaryzacji geodezyjnej wszelkich instalacji i urządzeń (w tym infrastruktury podziemnej) w terenie oraz przeanalizowania ich pod względem danych pozyskanych z map, o których mowa w ust. </w:t>
      </w:r>
      <w:r w:rsidR="00F86267" w:rsidRPr="00964915">
        <w:rPr>
          <w:rFonts w:ascii="Times New Roman" w:hAnsi="Times New Roman" w:cs="Times New Roman"/>
          <w:sz w:val="24"/>
          <w:szCs w:val="24"/>
        </w:rPr>
        <w:t>4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warunków technicznych. </w:t>
      </w:r>
    </w:p>
    <w:p w14:paraId="518CB327" w14:textId="77777777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jest do wykonania badań geotechnicznych w zakresie koniecznym dla prawidłowego wykonania robót budowlanych w zakresie Zadania inwestycyjnego. </w:t>
      </w:r>
    </w:p>
    <w:p w14:paraId="1DC1AD65" w14:textId="3CBAD57B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jest do wykonania Przedmiotu Umowy uwzględniając uwarunkowania wskazane w ust. </w:t>
      </w:r>
      <w:r w:rsidR="00F86267" w:rsidRPr="00964915">
        <w:rPr>
          <w:rFonts w:ascii="Times New Roman" w:hAnsi="Times New Roman" w:cs="Times New Roman"/>
          <w:sz w:val="24"/>
          <w:szCs w:val="24"/>
        </w:rPr>
        <w:t>5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</w:t>
      </w:r>
      <w:r w:rsidR="00F86267" w:rsidRPr="00964915">
        <w:rPr>
          <w:rFonts w:ascii="Times New Roman" w:hAnsi="Times New Roman" w:cs="Times New Roman"/>
          <w:sz w:val="24"/>
          <w:szCs w:val="24"/>
        </w:rPr>
        <w:t>6</w:t>
      </w:r>
      <w:r w:rsidRPr="00964915">
        <w:rPr>
          <w:rFonts w:ascii="Times New Roman" w:hAnsi="Times New Roman" w:cs="Times New Roman"/>
          <w:sz w:val="24"/>
          <w:szCs w:val="24"/>
        </w:rPr>
        <w:t xml:space="preserve"> powyżej. </w:t>
      </w:r>
    </w:p>
    <w:p w14:paraId="2A25C772" w14:textId="6470EC3D" w:rsidR="00B87A2B" w:rsidRPr="00964915" w:rsidRDefault="00A14FD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Zakres prac projektowych:</w:t>
      </w:r>
    </w:p>
    <w:p w14:paraId="47427B13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jezdnia o nawierzchni bitumicznej, dwukierunkowa – 1 jezdnia, dwa pasy ruchu;</w:t>
      </w:r>
    </w:p>
    <w:p w14:paraId="5C785082" w14:textId="77777777" w:rsidR="00964915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prędkość do projektowania dla drogi zamiejskiej dla klasy L – standardowo 90 km/h</w:t>
      </w:r>
      <w:r>
        <w:rPr>
          <w:rFonts w:ascii="Times New Roman" w:hAnsi="Times New Roman"/>
        </w:rPr>
        <w:t xml:space="preserve">;                 </w:t>
      </w:r>
      <w:r w:rsidRPr="008910D8">
        <w:rPr>
          <w:rFonts w:ascii="Times New Roman" w:hAnsi="Times New Roman"/>
        </w:rPr>
        <w:t xml:space="preserve"> w trudnych warunkach dopuszcza się 50, lub 40 km/h;</w:t>
      </w:r>
    </w:p>
    <w:p w14:paraId="0EB56572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kategoria ruchu – KR 3;</w:t>
      </w:r>
    </w:p>
    <w:p w14:paraId="60016E33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szerokość pasa ruchu odpowiednia dla drogi o klasie L</w:t>
      </w:r>
      <w:r>
        <w:rPr>
          <w:rFonts w:ascii="Times New Roman" w:hAnsi="Times New Roman"/>
        </w:rPr>
        <w:t xml:space="preserve"> (standardowo 2,75 m)</w:t>
      </w:r>
      <w:r w:rsidRPr="008910D8">
        <w:rPr>
          <w:rFonts w:ascii="Times New Roman" w:hAnsi="Times New Roman"/>
        </w:rPr>
        <w:t>;</w:t>
      </w:r>
    </w:p>
    <w:p w14:paraId="31ED85AD" w14:textId="77777777" w:rsidR="00964915" w:rsidRPr="002549A4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  <w:i/>
        </w:rPr>
      </w:pPr>
      <w:r w:rsidRPr="008910D8">
        <w:rPr>
          <w:rFonts w:ascii="Times New Roman" w:hAnsi="Times New Roman"/>
        </w:rPr>
        <w:t xml:space="preserve">pobocze o nawierzchni gruntowej o szerokości standardowo </w:t>
      </w:r>
      <w:r>
        <w:rPr>
          <w:rFonts w:ascii="Times New Roman" w:hAnsi="Times New Roman"/>
        </w:rPr>
        <w:t>0</w:t>
      </w:r>
      <w:r w:rsidRPr="008910D8">
        <w:rPr>
          <w:rFonts w:ascii="Times New Roman" w:hAnsi="Times New Roman"/>
        </w:rPr>
        <w:t>,</w:t>
      </w:r>
      <w:r>
        <w:rPr>
          <w:rFonts w:ascii="Times New Roman" w:hAnsi="Times New Roman"/>
        </w:rPr>
        <w:t>75</w:t>
      </w:r>
      <w:r w:rsidRPr="008910D8">
        <w:rPr>
          <w:rFonts w:ascii="Times New Roman" w:hAnsi="Times New Roman"/>
        </w:rPr>
        <w:t xml:space="preserve"> m</w:t>
      </w:r>
      <w:r w:rsidRPr="002549A4">
        <w:rPr>
          <w:rFonts w:ascii="Times New Roman" w:hAnsi="Times New Roman"/>
          <w:i/>
        </w:rPr>
        <w:t>;</w:t>
      </w:r>
    </w:p>
    <w:p w14:paraId="002E0DF3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 xml:space="preserve">przebudowy skrzyżowań z </w:t>
      </w:r>
      <w:r>
        <w:rPr>
          <w:rFonts w:ascii="Times New Roman" w:hAnsi="Times New Roman"/>
        </w:rPr>
        <w:t>d</w:t>
      </w:r>
      <w:r w:rsidRPr="008910D8">
        <w:rPr>
          <w:rFonts w:ascii="Times New Roman" w:hAnsi="Times New Roman"/>
        </w:rPr>
        <w:t>rogami gminnymi oraz z drogami gminnymi wewnętrznymi zaprojektować w masie bitumicznej;</w:t>
      </w:r>
    </w:p>
    <w:p w14:paraId="01D9DD6D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zjazdy do budynków mieszkalnych zaprojektować z kostki (istniejące do przełożenia);</w:t>
      </w:r>
    </w:p>
    <w:p w14:paraId="1E105047" w14:textId="77777777" w:rsidR="00964915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zjazdy na pola oraz do lasu zaprojektować z masy bitumicznej (każda działka przyległa do pasa drogowego drogi powiatowej winna posiadać zjazd);</w:t>
      </w:r>
    </w:p>
    <w:p w14:paraId="72E4860D" w14:textId="77777777" w:rsidR="00964915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AE127A">
        <w:rPr>
          <w:rFonts w:ascii="Times New Roman" w:hAnsi="Times New Roman"/>
        </w:rPr>
        <w:lastRenderedPageBreak/>
        <w:t>zapewnienie skutecznego odwodnienia pasa drogowego, odmuleni</w:t>
      </w:r>
      <w:r>
        <w:rPr>
          <w:rFonts w:ascii="Times New Roman" w:hAnsi="Times New Roman"/>
        </w:rPr>
        <w:t>a</w:t>
      </w:r>
      <w:r w:rsidRPr="00AE127A">
        <w:rPr>
          <w:rFonts w:ascii="Times New Roman" w:hAnsi="Times New Roman"/>
        </w:rPr>
        <w:t xml:space="preserve"> rowów/oczyszczeni</w:t>
      </w:r>
      <w:r>
        <w:rPr>
          <w:rFonts w:ascii="Times New Roman" w:hAnsi="Times New Roman"/>
        </w:rPr>
        <w:t>a</w:t>
      </w:r>
      <w:r w:rsidRPr="00AE127A">
        <w:rPr>
          <w:rFonts w:ascii="Times New Roman" w:hAnsi="Times New Roman"/>
        </w:rPr>
        <w:t xml:space="preserve"> przepustów pod zjazdami, odwodnieni</w:t>
      </w:r>
      <w:r>
        <w:rPr>
          <w:rFonts w:ascii="Times New Roman" w:hAnsi="Times New Roman"/>
        </w:rPr>
        <w:t>a</w:t>
      </w:r>
      <w:r w:rsidRPr="00AE127A">
        <w:rPr>
          <w:rFonts w:ascii="Times New Roman" w:hAnsi="Times New Roman"/>
        </w:rPr>
        <w:t xml:space="preserve"> poprzeczn</w:t>
      </w:r>
      <w:r>
        <w:rPr>
          <w:rFonts w:ascii="Times New Roman" w:hAnsi="Times New Roman"/>
        </w:rPr>
        <w:t>ego</w:t>
      </w:r>
      <w:r w:rsidRPr="00AE127A">
        <w:rPr>
          <w:rFonts w:ascii="Times New Roman" w:hAnsi="Times New Roman"/>
        </w:rPr>
        <w:t xml:space="preserve"> przy spadku na zjazdach do posesji prywatnych</w:t>
      </w:r>
      <w:r>
        <w:rPr>
          <w:rFonts w:ascii="Times New Roman" w:hAnsi="Times New Roman"/>
        </w:rPr>
        <w:t>;</w:t>
      </w:r>
    </w:p>
    <w:p w14:paraId="43F78B9C" w14:textId="77777777" w:rsidR="00964915" w:rsidRPr="00AE127A" w:rsidRDefault="00964915" w:rsidP="00B61229">
      <w:pPr>
        <w:pStyle w:val="Akapitzlist"/>
        <w:numPr>
          <w:ilvl w:val="0"/>
          <w:numId w:val="67"/>
        </w:numPr>
        <w:spacing w:before="60" w:after="60" w:line="360" w:lineRule="auto"/>
        <w:ind w:left="567"/>
        <w:jc w:val="both"/>
        <w:rPr>
          <w:rFonts w:ascii="Times New Roman" w:hAnsi="Times New Roman"/>
        </w:rPr>
      </w:pPr>
      <w:r w:rsidRPr="00AE127A">
        <w:rPr>
          <w:rFonts w:ascii="Times New Roman" w:hAnsi="Times New Roman"/>
        </w:rPr>
        <w:t xml:space="preserve">wykonanie projektu </w:t>
      </w:r>
      <w:r>
        <w:rPr>
          <w:rFonts w:ascii="Times New Roman" w:hAnsi="Times New Roman"/>
        </w:rPr>
        <w:t xml:space="preserve">wycinki oraz </w:t>
      </w:r>
      <w:r w:rsidRPr="00AE127A">
        <w:rPr>
          <w:rFonts w:ascii="Times New Roman" w:hAnsi="Times New Roman"/>
        </w:rPr>
        <w:t xml:space="preserve">nasadzeń </w:t>
      </w:r>
      <w:r>
        <w:rPr>
          <w:rFonts w:ascii="Times New Roman" w:hAnsi="Times New Roman"/>
        </w:rPr>
        <w:t>zastępczych</w:t>
      </w:r>
      <w:r w:rsidRPr="00AE127A">
        <w:rPr>
          <w:rFonts w:ascii="Times New Roman" w:hAnsi="Times New Roman"/>
        </w:rPr>
        <w:t>/humusowanie rowów</w:t>
      </w:r>
      <w:r>
        <w:rPr>
          <w:rFonts w:ascii="Times New Roman" w:hAnsi="Times New Roman"/>
        </w:rPr>
        <w:t xml:space="preserve"> oraz pasa drogowego;</w:t>
      </w:r>
    </w:p>
    <w:p w14:paraId="0AB3AAAE" w14:textId="77777777" w:rsidR="00964915" w:rsidRDefault="00964915" w:rsidP="00B61229">
      <w:pPr>
        <w:pStyle w:val="Akapitzlist"/>
        <w:numPr>
          <w:ilvl w:val="0"/>
          <w:numId w:val="67"/>
        </w:numPr>
        <w:spacing w:before="60" w:after="60" w:line="360" w:lineRule="auto"/>
        <w:ind w:left="567"/>
        <w:jc w:val="both"/>
        <w:rPr>
          <w:rFonts w:ascii="Times New Roman" w:hAnsi="Times New Roman"/>
        </w:rPr>
      </w:pPr>
      <w:r w:rsidRPr="00AE127A">
        <w:rPr>
          <w:rFonts w:ascii="Times New Roman" w:hAnsi="Times New Roman"/>
        </w:rPr>
        <w:t>uzyskanie odstępstwa od obowiązku</w:t>
      </w:r>
      <w:r>
        <w:rPr>
          <w:rFonts w:ascii="Times New Roman" w:hAnsi="Times New Roman"/>
        </w:rPr>
        <w:t xml:space="preserve"> budowy kanału technologicznego;</w:t>
      </w:r>
    </w:p>
    <w:p w14:paraId="29A781DF" w14:textId="77777777" w:rsidR="00964915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AE127A">
        <w:rPr>
          <w:rFonts w:ascii="Times New Roman" w:hAnsi="Times New Roman"/>
        </w:rPr>
        <w:t>obsługa geodezyjna</w:t>
      </w:r>
      <w:r>
        <w:rPr>
          <w:rFonts w:ascii="Times New Roman" w:hAnsi="Times New Roman"/>
        </w:rPr>
        <w:t>, która</w:t>
      </w:r>
      <w:r w:rsidRPr="00AE127A">
        <w:rPr>
          <w:rFonts w:ascii="Times New Roman" w:hAnsi="Times New Roman"/>
        </w:rPr>
        <w:t xml:space="preserve"> winna uwzględniać inwentaryzację pasa drogowego</w:t>
      </w:r>
      <w:r>
        <w:rPr>
          <w:rFonts w:ascii="Times New Roman" w:hAnsi="Times New Roman"/>
        </w:rPr>
        <w:t>, wskazanie granic (ewentualne ustalenie granic), zastabilizowanie punktów granicznych;</w:t>
      </w:r>
      <w:r w:rsidRPr="008910D8">
        <w:rPr>
          <w:rFonts w:ascii="Times New Roman" w:hAnsi="Times New Roman"/>
        </w:rPr>
        <w:t xml:space="preserve"> </w:t>
      </w:r>
    </w:p>
    <w:p w14:paraId="1A2E0561" w14:textId="77777777" w:rsidR="00964915" w:rsidRPr="008910D8" w:rsidRDefault="00964915" w:rsidP="00B61229">
      <w:pPr>
        <w:pStyle w:val="Akapitzlist"/>
        <w:numPr>
          <w:ilvl w:val="0"/>
          <w:numId w:val="67"/>
        </w:numPr>
        <w:spacing w:line="360" w:lineRule="auto"/>
        <w:ind w:left="567"/>
        <w:jc w:val="both"/>
        <w:rPr>
          <w:rFonts w:ascii="Times New Roman" w:hAnsi="Times New Roman"/>
        </w:rPr>
      </w:pPr>
      <w:r w:rsidRPr="008910D8">
        <w:rPr>
          <w:rFonts w:ascii="Times New Roman" w:hAnsi="Times New Roman"/>
        </w:rPr>
        <w:t>wykonać aktualizację stałej organizacji ruchu z uwzględnieniem zmian;</w:t>
      </w:r>
    </w:p>
    <w:p w14:paraId="2AC9C123" w14:textId="22BB6068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zobowiązany jest do wykonywania obowiązków wynikających z Umowy</w:t>
      </w:r>
      <w:r w:rsidR="00B6122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z należytą starannością wymaganą od osoby trudniącej się zawodowo tego rodzaju działalnością, zgodnie z aktualnymi zasadami wiedzy architektonicznej, technicznej, normami, obowiązującymi przepisami, standardami rynkowymi. </w:t>
      </w:r>
    </w:p>
    <w:p w14:paraId="1903315C" w14:textId="7A5FC2DF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Obowiązkiem Wykonawcy jest także uczestniczenie w postępowaniu o udzielenie zamówienia na realizacje robót budowlanych w oparciu o Przedmiot Umowy,</w:t>
      </w:r>
      <w:r w:rsidR="00B6122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w szczególności poprzez dokonywanie modyfikacji, aktualizacji dokumentacji projektowej na polecenie Zamawiającego, w terminach z nim uzgodnionych oraz sporządzanie odpowiedzi na pytania wykonawców biorących udział w postępowaniu o udzielenie zamówienia publicznego w zakresie dotyczącym opracowań składających się na Przedmiot Umowy - w terminie uzgodnionym z Zamawiającym jednakże nie dłuższym niż 3 dni, 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a w przypadkach szczególnie skomplikowanych nie dłuższym niż 7 dni. </w:t>
      </w:r>
    </w:p>
    <w:p w14:paraId="2A896180" w14:textId="7E6BE305" w:rsidR="00B87A2B" w:rsidRPr="00964915" w:rsidRDefault="00B87A2B">
      <w:pPr>
        <w:numPr>
          <w:ilvl w:val="0"/>
          <w:numId w:val="18"/>
        </w:numPr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jest uprawniony do bieżącego kontrolowania procesu realizacji Umowy 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915">
        <w:rPr>
          <w:rFonts w:ascii="Times New Roman" w:hAnsi="Times New Roman" w:cs="Times New Roman"/>
          <w:sz w:val="24"/>
          <w:szCs w:val="24"/>
        </w:rPr>
        <w:t>(w tym celu Zamawiający może działać bezpośrednio lub przez wskazane przez niego podmioty</w:t>
      </w:r>
      <w:r w:rsidR="00AF4DB2" w:rsidRPr="00964915">
        <w:rPr>
          <w:rFonts w:ascii="Times New Roman" w:hAnsi="Times New Roman" w:cs="Times New Roman"/>
          <w:sz w:val="24"/>
          <w:szCs w:val="24"/>
        </w:rPr>
        <w:t>)</w:t>
      </w:r>
      <w:r w:rsidRPr="00964915">
        <w:rPr>
          <w:rFonts w:ascii="Times New Roman" w:hAnsi="Times New Roman" w:cs="Times New Roman"/>
          <w:sz w:val="24"/>
          <w:szCs w:val="24"/>
        </w:rPr>
        <w:t>, Wykonawca zobowiązany jest do uczestniczenia w okresowych spotkaniach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w terminach wyznaczonych przez Zamawiającego w celu: </w:t>
      </w:r>
    </w:p>
    <w:p w14:paraId="736E457C" w14:textId="77777777" w:rsidR="00B87A2B" w:rsidRPr="00964915" w:rsidRDefault="00B87A2B">
      <w:pPr>
        <w:pStyle w:val="Akapitzlist"/>
        <w:numPr>
          <w:ilvl w:val="0"/>
          <w:numId w:val="19"/>
        </w:numPr>
        <w:ind w:left="709" w:hanging="425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przedstawienia sprawozdania z zaawansowania prac projektowych, </w:t>
      </w:r>
    </w:p>
    <w:p w14:paraId="7E4C906F" w14:textId="43DE095E" w:rsidR="00B87A2B" w:rsidRPr="00964915" w:rsidRDefault="00B87A2B">
      <w:pPr>
        <w:pStyle w:val="Akapitzlist"/>
        <w:numPr>
          <w:ilvl w:val="0"/>
          <w:numId w:val="19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przedstawienia problemów wymagających rozstrzygnięcia oraz przedstawienia rozwiązań wariantowych i rekomendacji najbardziej optymalnego rozwiązania. Zamawiający ustali dokładne terminy posiedzeń w porozumieniu z Wykonawcą. Stanowisko Wykonawcy zostanie uwzględnione w ostatecznej wersji protokołu, który zostanie wysłany do zatwierdzenia przez Zamawiającego. Zatwierdzony protokół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(i uzupełniona według jego wskazań dokumentacja projektowa) będzie stanowił ponadto podstawę do odbiorów częściowych i odbioru końcowego opracowań projektowych. </w:t>
      </w:r>
    </w:p>
    <w:p w14:paraId="5A4DDDEC" w14:textId="260EFED4" w:rsidR="00B87A2B" w:rsidRPr="00964915" w:rsidRDefault="00B87A2B" w:rsidP="00414A5E">
      <w:pPr>
        <w:numPr>
          <w:ilvl w:val="0"/>
          <w:numId w:val="65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zobowiązuje się zapewnić, by on sam, jego pracownicy i współpracownicy oraz jego podwykonawcy i dalsi podwykonawcy, a także ich pracownicy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współpracownicy, nie ujawnili jakichkolwiek informacji na temat przygotowania 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i realizacji przedmiotu Umowy, przedstawicielom wszelkich publicznych środków przekazu (np. prasy, telewizji, Internetu, radia), przedstawicielom organizacji samorządowych i społecznych, podmiotom gospodarczym oraz osobom fizycznym. Udzielenie jakimkolwiek podmiotom trzecim jakichkolwiek informacji czy wyjaśnień </w:t>
      </w: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może nastąpić wyłącznie za zgodą Zamawiającego, po uprzednim poinformowaniu Zamawiającego o treści pojawiających się pytań i po skonsultowaniu z Zamawiającym zakresu informacji, które mają zastać udzielone podmiotom trzecim. Wykonawca jest zobowiązany do udzielenia wsparcia merytorycznego podczas spotkań organizowanych przez lub na polecenie Zamawiającego, w szczególności poprzez dostarczenie wymaganych przez Zamawiającego informacji oraz oddelegowanie kompetentnych osób. </w:t>
      </w:r>
    </w:p>
    <w:p w14:paraId="692AE3EF" w14:textId="77777777" w:rsidR="00B87A2B" w:rsidRPr="00964915" w:rsidRDefault="00B87A2B" w:rsidP="00414A5E">
      <w:pPr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jest zobowiązany do doręczania Zamawiającemu, </w:t>
      </w:r>
      <w:r w:rsidRPr="000B1DA9">
        <w:rPr>
          <w:rFonts w:ascii="Times New Roman" w:hAnsi="Times New Roman" w:cs="Times New Roman"/>
          <w:sz w:val="24"/>
          <w:szCs w:val="24"/>
        </w:rPr>
        <w:t>regularnie, tj. co najmniej raz na 30 dni (do 10 dnia każdego miesiąca) lub</w:t>
      </w:r>
      <w:r w:rsidRPr="00964915">
        <w:rPr>
          <w:rFonts w:ascii="Times New Roman" w:hAnsi="Times New Roman" w:cs="Times New Roman"/>
          <w:sz w:val="24"/>
          <w:szCs w:val="24"/>
        </w:rPr>
        <w:t xml:space="preserve"> na żądanie Zamawiającego, okresowych raportów obrazujących stan zaawansowania prac projektowych i podjętych czynności. Raporty obligatoryjnie winny zawierać informacje o ryzykach mogących mieć wpływ na terminy wykonania Przedmiotu Umowy wskazane w Umowie. Wykonawca winien wraz z przedstawieniem danego ryzyka przedstawić proponowane rozwiązanie i działania prowadzające do ich eliminacji. Raporty winny być Zamawiającemu doręczane w formie pisemnej. </w:t>
      </w:r>
    </w:p>
    <w:p w14:paraId="2D7748A1" w14:textId="5C7CABBC" w:rsidR="00B87A2B" w:rsidRPr="00964915" w:rsidRDefault="00B87A2B" w:rsidP="00414A5E">
      <w:pPr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Niezależnie od obowiązku wskazanego w ust. 1</w:t>
      </w:r>
      <w:r w:rsidR="00A45BEA" w:rsidRPr="00964915">
        <w:rPr>
          <w:rFonts w:ascii="Times New Roman" w:hAnsi="Times New Roman" w:cs="Times New Roman"/>
          <w:sz w:val="24"/>
          <w:szCs w:val="24"/>
        </w:rPr>
        <w:t>2</w:t>
      </w:r>
      <w:r w:rsidRPr="00964915">
        <w:rPr>
          <w:rFonts w:ascii="Times New Roman" w:hAnsi="Times New Roman" w:cs="Times New Roman"/>
          <w:sz w:val="24"/>
          <w:szCs w:val="24"/>
        </w:rPr>
        <w:t xml:space="preserve"> Wykonawca zobowiązany jest do niezwłocznego poinformowania Zamawiającego w formie pisemnej o wszelkich okolicznościach mogących mieć wpływ na terminowe lub prawidłowe wykonanie Przedmiotu Umowy, niezwłocznie po powzięciu informacji o pojawieniu się powyższych okoliczności lub powzięciu wiedzy o ich możliwym wystąpieniu. </w:t>
      </w:r>
    </w:p>
    <w:p w14:paraId="6B15947E" w14:textId="749DE043" w:rsidR="00B87A2B" w:rsidRPr="00964915" w:rsidRDefault="00B87A2B" w:rsidP="00414A5E">
      <w:pPr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We wszystkich przypadkach, w których Wykonawca dla wykonywania Przedmiotu Umowy musi najpierw wystąpić do Zamawiającego, aby uzyskać jego stanowisko albo określony dokument (pełnomocnictwo etc.), w szczególności celem wystąpienia przez Wykonawcę o wydanie decyzji, zezwoleń, uzgodnień i innych dokumentów, o których mowa w Umowie, w imieniu Zamawiającego, Wykonawca złoży taki wniosek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z odpowiednim wyprzedzeniem, by zajęcie przez Zamawiającego stanowiska lub przekazanie dokumentu w normalnym toku czynności wynikającym z Umowy nie wstrzymywało prac Wykonawcy. Wykonawca winien precyzyjnie określić przedmiot określonego dokumentu (zakres umocowania etc). Odpowiedzialność za skuteczne uzyskanie ww. dokumentu, jak i wszelkie koszty związane z postępowaniami ponosi Wykonawca. Zamawiający przekaże Wykonawcy żądane przez niego dokumenty niezwłocznie, nie później niż w terminie do 10 dni roboczych od dnia wystąpienia Wykonawcy. Zamawiający może w przypadku bezzasadności żądania Wykonawcy </w:t>
      </w:r>
      <w:r w:rsidR="0082433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(w szczególności wystąpienia ponownie z tym samym żądaniem, wystąpieniem o przekazanie dokumentu ogólnie dostępnego bądź już udostępnionego Wykonawcy), odmówić złożenia określonego dokumentu. </w:t>
      </w:r>
    </w:p>
    <w:p w14:paraId="5F47C22A" w14:textId="71937A0C" w:rsidR="00B87A2B" w:rsidRDefault="00B87A2B" w:rsidP="00414A5E">
      <w:pPr>
        <w:numPr>
          <w:ilvl w:val="0"/>
          <w:numId w:val="6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jest złożyć wnioski o wydanie uzgodnień lub decyzji oraz wszelkie inne wnioski bądź pisma adresowane do osób fizycznych, osób prawnych, organów władzy publicznej i urzędów - z odpowiednim wyprzedzeniem, uwzględniając terminy załatwiania tego typu spraw. Zaniechanie powyższego obowiązku z przyczyn leżących po stronie Wykonawcy nie będzie stanowiło uzasadnionej podstawy do zmiany terminu wykonania Umowy. </w:t>
      </w:r>
    </w:p>
    <w:p w14:paraId="18D05098" w14:textId="77777777" w:rsidR="0082433E" w:rsidRDefault="0082433E" w:rsidP="00824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B692F2" w14:textId="77777777" w:rsidR="0082433E" w:rsidRPr="00964915" w:rsidRDefault="0082433E" w:rsidP="0082433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E094C2" w14:textId="50A67B72" w:rsidR="0077722C" w:rsidRPr="00964915" w:rsidRDefault="00B87A2B" w:rsidP="00777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3</w:t>
      </w:r>
    </w:p>
    <w:p w14:paraId="6682C733" w14:textId="1DDAA67F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OŚWIADCZENIE WYKONAWCY</w:t>
      </w:r>
    </w:p>
    <w:p w14:paraId="4220D4E8" w14:textId="2010B4C3" w:rsidR="00B87A2B" w:rsidRPr="00964915" w:rsidRDefault="00B87A2B" w:rsidP="007E0E0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dołączy do sporządzonej dokumentacji projektowej własne oświadczenie oraz oświadczenia osób biorących udział w wykonaniu dokumentacji (niezależnie od tego, czy wykonywały czynności na podstawie umów łączących ich bezpośrednio z Wykonawcą, czy też umów łączących ich z podwykonawcami lub dalszymi podwykonawcami Wykonawcy) potwierdzające, że jest ona wykonana zgodnie z Umową, obowiązującymi przepisami techniczno-budowlanymi oraz wytycznymi i została wykonana w stanie kompletnym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z punktu widzenia celu, któremu ma służyć. </w:t>
      </w:r>
    </w:p>
    <w:p w14:paraId="009498E9" w14:textId="19F06FAE" w:rsidR="00B87A2B" w:rsidRPr="00964915" w:rsidRDefault="00B87A2B" w:rsidP="007E0E0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zobowiązany jest do uzyskania wszelkich niezbędnych opinii, uzgodnień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sprawdzeń rozwiązań projektowych w zakresie wynikającym z przepisów powszechnie obowiązujących na terenie Rzeczpospolitej Polskiej. </w:t>
      </w:r>
    </w:p>
    <w:p w14:paraId="5FBAC0D7" w14:textId="7A7CDD25" w:rsidR="00B87A2B" w:rsidRPr="00964915" w:rsidRDefault="00B87A2B" w:rsidP="007E0E0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oświadcza, że przedmiot opracowań wynikających z Umowy zostanie opisany zgodnie z przepisami ustawy z dnia 11 września 2019 r. Prawo zamówień publicznych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w szczególności, że nie będzie opisany w sposób, który mógłby utrudniać uczciwą konkurencję, w szczególności przez wskazanie znaków towarowych, patentów lub pochodzenia, źródła lub szczególnego procesu, który charakteryzuje produkty lub usługi dostarczane przez konkretnego </w:t>
      </w:r>
      <w:r w:rsidR="006C19E7">
        <w:rPr>
          <w:rFonts w:ascii="Times New Roman" w:hAnsi="Times New Roman" w:cs="Times New Roman"/>
          <w:sz w:val="24"/>
          <w:szCs w:val="24"/>
        </w:rPr>
        <w:t>W</w:t>
      </w:r>
      <w:r w:rsidRPr="00964915">
        <w:rPr>
          <w:rFonts w:ascii="Times New Roman" w:hAnsi="Times New Roman" w:cs="Times New Roman"/>
          <w:sz w:val="24"/>
          <w:szCs w:val="24"/>
        </w:rPr>
        <w:t xml:space="preserve">ykonawcę, jeżeli mogłoby to doprowadzić do uprzywilejowania lub wyeliminowania niektórych </w:t>
      </w:r>
      <w:r w:rsidR="006C19E7">
        <w:rPr>
          <w:rFonts w:ascii="Times New Roman" w:hAnsi="Times New Roman" w:cs="Times New Roman"/>
          <w:sz w:val="24"/>
          <w:szCs w:val="24"/>
        </w:rPr>
        <w:t>W</w:t>
      </w:r>
      <w:r w:rsidRPr="00964915">
        <w:rPr>
          <w:rFonts w:ascii="Times New Roman" w:hAnsi="Times New Roman" w:cs="Times New Roman"/>
          <w:sz w:val="24"/>
          <w:szCs w:val="24"/>
        </w:rPr>
        <w:t xml:space="preserve">ykonawców lub produktów. Przedmiot opracowań wynikających z Umowy można opisać przez wskazanie znaków towarowych, patentów lub pochodzenia, źródła lub szczególnego procesu, który charakteryzuje produkty lub usługi dostarczane przez konkretnego wykonawcę, jeżeli nie jest możliwe opisanie przedmiotu opracowań w wystarczająco precyzyjny i zrozumiały sposób, a wskazaniu takiemu towarzyszą wyrazy "lub równoważny". Jeżeli przedmiot opracowań został opisany w sposób, o którym mowa w zdaniu poprzednim, Wykonawca określi kryteria stosowane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w celu oceny równoważności. </w:t>
      </w:r>
    </w:p>
    <w:p w14:paraId="1A84D9AA" w14:textId="77777777" w:rsidR="00B87A2B" w:rsidRPr="00964915" w:rsidRDefault="00B87A2B" w:rsidP="007E0E0F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w trakcie realizacji Umowy oraz w okresie rękojmi, w razie zaistnienia wątpliwości interpretacyjnych co do zapisów zawartych w dokumentacji projektowej, zobowiązany będzie do udzielenia wyjaśnień na żądanie zgłoszone przez Zamawiającego, bez prawa do dodatkowego wynagrodzenia. </w:t>
      </w:r>
    </w:p>
    <w:p w14:paraId="759F20BA" w14:textId="77777777" w:rsidR="00B87A2B" w:rsidRPr="00964915" w:rsidRDefault="00B87A2B" w:rsidP="007E0E0F">
      <w:pPr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Niezależnie od powyższego, Wykonawca zobowiązany będzie do: </w:t>
      </w:r>
    </w:p>
    <w:p w14:paraId="74B774D5" w14:textId="3B45C611" w:rsidR="00B87A2B" w:rsidRPr="00964915" w:rsidRDefault="00B87A2B" w:rsidP="00E36AA4">
      <w:pPr>
        <w:pStyle w:val="Akapitzlist"/>
        <w:numPr>
          <w:ilvl w:val="0"/>
          <w:numId w:val="2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niezwłocznego wprowadzania do wykonanej dokumentacji zmian, które będą zgodne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z obowiązującymi przepisami, jeżeli Zamawiający uzna to za celowe z uwagi na warunki realizacji i przeznaczenie Zadania inwestycyjnego, </w:t>
      </w:r>
    </w:p>
    <w:p w14:paraId="3D09F38F" w14:textId="77777777" w:rsidR="00B87A2B" w:rsidRPr="00964915" w:rsidRDefault="00B87A2B" w:rsidP="00E36AA4">
      <w:pPr>
        <w:pStyle w:val="Akapitzlist"/>
        <w:numPr>
          <w:ilvl w:val="0"/>
          <w:numId w:val="21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niezwłocznego uzgadniania z Zamawiającym zmian dokumentacji w zakresie rozwiązań uprzednio zaakceptowanych przez Strony, </w:t>
      </w:r>
    </w:p>
    <w:p w14:paraId="41D1893E" w14:textId="13A7AE07" w:rsidR="00B87A2B" w:rsidRDefault="00B87A2B" w:rsidP="00E36AA4">
      <w:pPr>
        <w:pStyle w:val="Akapitzlist"/>
        <w:numPr>
          <w:ilvl w:val="0"/>
          <w:numId w:val="21"/>
        </w:numPr>
        <w:spacing w:after="24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zapewnienia koordynacji między poszczególnymi branżami.</w:t>
      </w:r>
    </w:p>
    <w:p w14:paraId="00DF6232" w14:textId="77777777" w:rsidR="006C19E7" w:rsidRDefault="006C19E7" w:rsidP="006C19E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FF17C80" w14:textId="77777777" w:rsidR="006C19E7" w:rsidRDefault="006C19E7" w:rsidP="006C19E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46CE950" w14:textId="77777777" w:rsidR="006C19E7" w:rsidRPr="006C19E7" w:rsidRDefault="006C19E7" w:rsidP="006C19E7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103CA5C6" w14:textId="6832270F" w:rsidR="0077722C" w:rsidRPr="00964915" w:rsidRDefault="00B87A2B" w:rsidP="00777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4</w:t>
      </w:r>
    </w:p>
    <w:p w14:paraId="0B41A68B" w14:textId="67114AE1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ETAPY REALIZACJI PRZEDMIOTU UMOWY</w:t>
      </w:r>
    </w:p>
    <w:p w14:paraId="70408E8A" w14:textId="77777777" w:rsidR="00B87A2B" w:rsidRPr="00964915" w:rsidRDefault="00B87A2B" w:rsidP="007E0E0F">
      <w:pPr>
        <w:numPr>
          <w:ilvl w:val="0"/>
          <w:numId w:val="3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Strony ustalają następujące Etapy realizacji Przedmiotu Umowy: </w:t>
      </w:r>
    </w:p>
    <w:p w14:paraId="13E555C9" w14:textId="77777777" w:rsidR="006C19E7" w:rsidRDefault="006C19E7" w:rsidP="006C19E7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bookmarkStart w:id="0" w:name="_Hlk188611933"/>
      <w:r w:rsidRPr="005D6087">
        <w:rPr>
          <w:rFonts w:ascii="Times New Roman" w:eastAsia="Times New Roman" w:hAnsi="Times New Roman"/>
          <w:b/>
          <w:bCs/>
          <w:lang w:eastAsia="pl-PL"/>
        </w:rPr>
        <w:t>etap I</w:t>
      </w:r>
      <w:r>
        <w:rPr>
          <w:rFonts w:ascii="Times New Roman" w:eastAsia="Times New Roman" w:hAnsi="Times New Roman"/>
          <w:lang w:eastAsia="pl-PL"/>
        </w:rPr>
        <w:t xml:space="preserve"> – opracowanie i przekazanie propozycji planu zagospodarowania terenu (</w:t>
      </w:r>
      <w:r w:rsidRPr="00AE127A">
        <w:rPr>
          <w:rFonts w:ascii="Times New Roman" w:hAnsi="Times New Roman"/>
        </w:rPr>
        <w:t>koncepcja obejmująca</w:t>
      </w:r>
      <w:r>
        <w:rPr>
          <w:rFonts w:ascii="Times New Roman" w:hAnsi="Times New Roman"/>
        </w:rPr>
        <w:t xml:space="preserve"> przebieg drogi w planie i profile oraz</w:t>
      </w:r>
      <w:r w:rsidRPr="00AE127A">
        <w:rPr>
          <w:rFonts w:ascii="Times New Roman" w:hAnsi="Times New Roman"/>
        </w:rPr>
        <w:t xml:space="preserve"> przekroje konstrukcyjne</w:t>
      </w:r>
      <w:r>
        <w:rPr>
          <w:rFonts w:ascii="Times New Roman" w:eastAsia="Times New Roman" w:hAnsi="Times New Roman"/>
          <w:lang w:eastAsia="pl-PL"/>
        </w:rPr>
        <w:t xml:space="preserve">) – w terminie </w:t>
      </w:r>
      <w:r w:rsidRPr="005D6087">
        <w:rPr>
          <w:rFonts w:ascii="Times New Roman" w:eastAsia="Times New Roman" w:hAnsi="Times New Roman"/>
          <w:b/>
          <w:bCs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b/>
          <w:lang w:eastAsia="pl-PL"/>
        </w:rPr>
        <w:t>3</w:t>
      </w:r>
      <w:r w:rsidRPr="005D6087">
        <w:rPr>
          <w:rFonts w:ascii="Times New Roman" w:eastAsia="Times New Roman" w:hAnsi="Times New Roman"/>
          <w:b/>
          <w:bCs/>
          <w:lang w:eastAsia="pl-PL"/>
        </w:rPr>
        <w:t xml:space="preserve"> miesięcy od daty podpisania umowy</w:t>
      </w:r>
      <w:r>
        <w:rPr>
          <w:rFonts w:ascii="Times New Roman" w:eastAsia="Times New Roman" w:hAnsi="Times New Roman"/>
          <w:lang w:eastAsia="pl-PL"/>
        </w:rPr>
        <w:t>,</w:t>
      </w:r>
    </w:p>
    <w:p w14:paraId="6018BE49" w14:textId="77777777" w:rsidR="006C19E7" w:rsidRDefault="006C19E7" w:rsidP="006C19E7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r w:rsidRPr="005D6087">
        <w:rPr>
          <w:rFonts w:ascii="Times New Roman" w:eastAsia="Times New Roman" w:hAnsi="Times New Roman"/>
          <w:b/>
          <w:bCs/>
          <w:lang w:eastAsia="pl-PL"/>
        </w:rPr>
        <w:t>etap II</w:t>
      </w:r>
      <w:r>
        <w:rPr>
          <w:rFonts w:ascii="Times New Roman" w:eastAsia="Times New Roman" w:hAnsi="Times New Roman"/>
          <w:lang w:eastAsia="pl-PL"/>
        </w:rPr>
        <w:t xml:space="preserve"> – opracowanie projektu zagospodarowania działki lub terenu, projektu architektoniczno-budowlanego oraz pozyskanie pozostałych dokumentów niezbędnych dla uzyskania decyzji pozwolenia na budowę lub zgłoszenia budowy – w terminie </w:t>
      </w:r>
      <w:r>
        <w:rPr>
          <w:rFonts w:ascii="Times New Roman" w:eastAsia="Times New Roman" w:hAnsi="Times New Roman"/>
          <w:b/>
          <w:bCs/>
          <w:lang w:eastAsia="pl-PL"/>
        </w:rPr>
        <w:t xml:space="preserve">do </w:t>
      </w:r>
      <w:r>
        <w:rPr>
          <w:rFonts w:ascii="Times New Roman" w:eastAsia="Times New Roman" w:hAnsi="Times New Roman"/>
          <w:b/>
          <w:bCs/>
          <w:lang w:eastAsia="pl-PL"/>
        </w:rPr>
        <w:br/>
      </w:r>
      <w:r w:rsidRPr="00026296">
        <w:rPr>
          <w:rFonts w:ascii="Times New Roman" w:eastAsia="Times New Roman" w:hAnsi="Times New Roman"/>
          <w:b/>
          <w:bCs/>
          <w:lang w:eastAsia="pl-PL"/>
        </w:rPr>
        <w:t>1</w:t>
      </w:r>
      <w:r>
        <w:rPr>
          <w:rFonts w:ascii="Times New Roman" w:eastAsia="Times New Roman" w:hAnsi="Times New Roman"/>
          <w:b/>
          <w:bCs/>
          <w:lang w:eastAsia="pl-PL"/>
        </w:rPr>
        <w:t>2</w:t>
      </w:r>
      <w:r w:rsidRPr="005D6087">
        <w:rPr>
          <w:rFonts w:ascii="Times New Roman" w:eastAsia="Times New Roman" w:hAnsi="Times New Roman"/>
          <w:b/>
          <w:bCs/>
          <w:lang w:eastAsia="pl-PL"/>
        </w:rPr>
        <w:t xml:space="preserve"> miesięcy od daty podpisania umowy</w:t>
      </w:r>
      <w:r>
        <w:rPr>
          <w:rFonts w:ascii="Times New Roman" w:eastAsia="Times New Roman" w:hAnsi="Times New Roman"/>
          <w:lang w:eastAsia="pl-PL"/>
        </w:rPr>
        <w:t>,</w:t>
      </w:r>
    </w:p>
    <w:p w14:paraId="3048CE30" w14:textId="77777777" w:rsidR="006C19E7" w:rsidRPr="005D6087" w:rsidRDefault="006C19E7" w:rsidP="006C19E7">
      <w:pPr>
        <w:pStyle w:val="Akapitzlist"/>
        <w:widowControl w:val="0"/>
        <w:numPr>
          <w:ilvl w:val="0"/>
          <w:numId w:val="69"/>
        </w:numPr>
        <w:autoSpaceDE w:val="0"/>
        <w:autoSpaceDN w:val="0"/>
        <w:adjustRightInd w:val="0"/>
        <w:spacing w:before="60" w:after="60" w:line="276" w:lineRule="auto"/>
        <w:ind w:left="567"/>
        <w:jc w:val="both"/>
        <w:rPr>
          <w:rFonts w:ascii="Times New Roman" w:eastAsia="Times New Roman" w:hAnsi="Times New Roman"/>
          <w:lang w:eastAsia="pl-PL"/>
        </w:rPr>
      </w:pPr>
      <w:r w:rsidRPr="005D6087">
        <w:rPr>
          <w:rFonts w:ascii="Times New Roman" w:eastAsia="Times New Roman" w:hAnsi="Times New Roman"/>
          <w:b/>
          <w:bCs/>
          <w:lang w:eastAsia="pl-PL"/>
        </w:rPr>
        <w:t>etap III</w:t>
      </w:r>
      <w:r>
        <w:rPr>
          <w:rFonts w:ascii="Times New Roman" w:eastAsia="Times New Roman" w:hAnsi="Times New Roman"/>
          <w:lang w:eastAsia="pl-PL"/>
        </w:rPr>
        <w:t xml:space="preserve"> – opracowanie projektu technicznego, przedmiarów, kosztorysów inwestorskich, kosztorysów ofertowych, specyfikacji technicznych oraz wszelkich innych dokumentów niezbędnych dla wyceny i wykonania robót budowlanych wynikających z obowiązujących przepisów prawa, jak również uzyskanie decyzji pozwolenia na budowę lub zgłoszenia budowy oraz wyniesie punktów granicznych w terenie – w terminie </w:t>
      </w:r>
      <w:r w:rsidRPr="00FF5A87">
        <w:rPr>
          <w:rFonts w:ascii="Times New Roman" w:eastAsia="Times New Roman" w:hAnsi="Times New Roman"/>
          <w:b/>
          <w:bCs/>
          <w:lang w:eastAsia="pl-PL"/>
        </w:rPr>
        <w:t>do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026296">
        <w:rPr>
          <w:rFonts w:ascii="Times New Roman" w:eastAsia="Times New Roman" w:hAnsi="Times New Roman"/>
          <w:b/>
          <w:lang w:eastAsia="pl-PL"/>
        </w:rPr>
        <w:t>30.09</w:t>
      </w:r>
      <w:r w:rsidRPr="00026296">
        <w:rPr>
          <w:rFonts w:ascii="Times New Roman" w:eastAsia="Times New Roman" w:hAnsi="Times New Roman"/>
          <w:b/>
          <w:bCs/>
          <w:lang w:eastAsia="pl-PL"/>
        </w:rPr>
        <w:t>.2026 r.</w:t>
      </w:r>
    </w:p>
    <w:p w14:paraId="410B0292" w14:textId="77777777" w:rsidR="00D00E2E" w:rsidRPr="00964915" w:rsidRDefault="00D00E2E" w:rsidP="00D00E2E">
      <w:pPr>
        <w:pStyle w:val="Akapitzlist"/>
        <w:widowControl w:val="0"/>
        <w:autoSpaceDE w:val="0"/>
        <w:autoSpaceDN w:val="0"/>
        <w:adjustRightInd w:val="0"/>
        <w:spacing w:before="60" w:after="0" w:line="276" w:lineRule="auto"/>
        <w:ind w:left="8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p w14:paraId="68C3AFB3" w14:textId="0C733194" w:rsidR="00C03061" w:rsidRPr="00964915" w:rsidRDefault="00D00E2E" w:rsidP="00A03494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będzie przedstawić </w:t>
      </w:r>
      <w:r w:rsidR="00A03494" w:rsidRPr="00964915">
        <w:rPr>
          <w:rFonts w:ascii="Times New Roman" w:hAnsi="Times New Roman" w:cs="Times New Roman"/>
          <w:sz w:val="24"/>
          <w:szCs w:val="24"/>
        </w:rPr>
        <w:t>w terminie do 1</w:t>
      </w:r>
      <w:r w:rsidR="006C19E7">
        <w:rPr>
          <w:rFonts w:ascii="Times New Roman" w:hAnsi="Times New Roman" w:cs="Times New Roman"/>
          <w:sz w:val="24"/>
          <w:szCs w:val="24"/>
        </w:rPr>
        <w:t>0</w:t>
      </w:r>
      <w:r w:rsidR="00A03494" w:rsidRPr="00964915">
        <w:rPr>
          <w:rFonts w:ascii="Times New Roman" w:hAnsi="Times New Roman" w:cs="Times New Roman"/>
          <w:sz w:val="24"/>
          <w:szCs w:val="24"/>
        </w:rPr>
        <w:t xml:space="preserve"> dni od podpisania umowy </w:t>
      </w:r>
      <w:r w:rsidR="00B87A2B" w:rsidRPr="00964915">
        <w:rPr>
          <w:rFonts w:ascii="Times New Roman" w:hAnsi="Times New Roman" w:cs="Times New Roman"/>
          <w:sz w:val="24"/>
          <w:szCs w:val="24"/>
        </w:rPr>
        <w:t>Harmonogram Prac Projektowych</w:t>
      </w:r>
      <w:r w:rsidR="00A03494" w:rsidRPr="00964915">
        <w:rPr>
          <w:rFonts w:ascii="Times New Roman" w:hAnsi="Times New Roman" w:cs="Times New Roman"/>
          <w:sz w:val="24"/>
          <w:szCs w:val="24"/>
        </w:rPr>
        <w:t xml:space="preserve"> zawierający:</w:t>
      </w:r>
    </w:p>
    <w:p w14:paraId="4941D4B5" w14:textId="77777777" w:rsidR="00B87A2B" w:rsidRPr="00964915" w:rsidRDefault="00B87A2B" w:rsidP="00E36AA4">
      <w:pPr>
        <w:numPr>
          <w:ilvl w:val="0"/>
          <w:numId w:val="64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poszczególne elementy dokumentacji projektowej zawierające szczegółowe zestawienie niezbędnych opracowań i dokumentów składających się na dokumentację projektową, </w:t>
      </w:r>
    </w:p>
    <w:p w14:paraId="7D89FC64" w14:textId="77777777" w:rsidR="00B87A2B" w:rsidRPr="00964915" w:rsidRDefault="00B87A2B" w:rsidP="00E36AA4">
      <w:pPr>
        <w:numPr>
          <w:ilvl w:val="0"/>
          <w:numId w:val="6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kolejność w jakiej Wykonawca proponuje realizować poszczególne elementy dokumentacji projektowej (w formie tabelarycznej i graficznej), </w:t>
      </w:r>
    </w:p>
    <w:p w14:paraId="31A483F6" w14:textId="77777777" w:rsidR="00B87A2B" w:rsidRPr="00964915" w:rsidRDefault="00B87A2B" w:rsidP="00E36AA4">
      <w:pPr>
        <w:numPr>
          <w:ilvl w:val="0"/>
          <w:numId w:val="6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terminy wykonywania poszczególnych elementów prac projektowych takich jak: analiza materiałów wyjściowych, zebranie niezbędnych danych, pomiary, badania, ekspertyzy, prace projektowe (opisy, rysunki, obliczenia), uzgodnienia, zatwierdzenia, prezentacje, opinie, sprawdzenia, uzupełnienia, poprawki, odbiór, </w:t>
      </w:r>
    </w:p>
    <w:p w14:paraId="0F67431F" w14:textId="77777777" w:rsidR="00B87A2B" w:rsidRPr="00964915" w:rsidRDefault="00B87A2B" w:rsidP="00E36AA4">
      <w:pPr>
        <w:numPr>
          <w:ilvl w:val="0"/>
          <w:numId w:val="6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szacowane rezerwy czasowe na odbiór dokumentacji projektowej, uzyskanie niezbędnych uzgodnień, decyzji administracyjnych. </w:t>
      </w:r>
    </w:p>
    <w:p w14:paraId="0786AC12" w14:textId="23178CCA" w:rsidR="00B87A2B" w:rsidRPr="00964915" w:rsidRDefault="00B87A2B" w:rsidP="00112E5E">
      <w:pPr>
        <w:numPr>
          <w:ilvl w:val="0"/>
          <w:numId w:val="3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konieczności </w:t>
      </w:r>
      <w:r w:rsidR="00A03494" w:rsidRPr="00964915">
        <w:rPr>
          <w:rFonts w:ascii="Times New Roman" w:hAnsi="Times New Roman" w:cs="Times New Roman"/>
          <w:sz w:val="24"/>
          <w:szCs w:val="24"/>
        </w:rPr>
        <w:t xml:space="preserve">aktualizacji </w:t>
      </w:r>
      <w:r w:rsidRPr="00964915">
        <w:rPr>
          <w:rFonts w:ascii="Times New Roman" w:hAnsi="Times New Roman" w:cs="Times New Roman"/>
          <w:sz w:val="24"/>
          <w:szCs w:val="24"/>
        </w:rPr>
        <w:t xml:space="preserve">Harmonogramu Prac Projektowych Wykonawca będzie przedstawiał Zamawiającemu do zatwierdzenia zaktualizowane wersje ww. dokumentów. </w:t>
      </w:r>
    </w:p>
    <w:p w14:paraId="3F5599EB" w14:textId="5C765EA2" w:rsidR="00B87A2B" w:rsidRPr="000B1DA9" w:rsidRDefault="00B87A2B">
      <w:pPr>
        <w:numPr>
          <w:ilvl w:val="0"/>
          <w:numId w:val="23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B1DA9">
        <w:rPr>
          <w:rFonts w:ascii="Times New Roman" w:hAnsi="Times New Roman" w:cs="Times New Roman"/>
          <w:sz w:val="24"/>
          <w:szCs w:val="24"/>
        </w:rPr>
        <w:t>Poszczególne pozycje</w:t>
      </w:r>
      <w:r w:rsidR="00C03061" w:rsidRPr="000B1DA9">
        <w:rPr>
          <w:rFonts w:ascii="Times New Roman" w:hAnsi="Times New Roman" w:cs="Times New Roman"/>
          <w:sz w:val="24"/>
          <w:szCs w:val="24"/>
        </w:rPr>
        <w:t xml:space="preserve"> </w:t>
      </w:r>
      <w:r w:rsidRPr="000B1DA9">
        <w:rPr>
          <w:rFonts w:ascii="Times New Roman" w:hAnsi="Times New Roman" w:cs="Times New Roman"/>
          <w:sz w:val="24"/>
          <w:szCs w:val="24"/>
        </w:rPr>
        <w:t xml:space="preserve">Haromonogramu będą sprawdzane na podstawie złożonych miesięcznych raportów. </w:t>
      </w:r>
    </w:p>
    <w:p w14:paraId="51FEA490" w14:textId="77777777" w:rsidR="00B87A2B" w:rsidRPr="00964915" w:rsidRDefault="00B87A2B">
      <w:pPr>
        <w:numPr>
          <w:ilvl w:val="0"/>
          <w:numId w:val="23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Zatwierdzenie Harmonogramu i jego ewentualna aktualizacja powinna odbywać się wg następującej procedury: </w:t>
      </w:r>
    </w:p>
    <w:p w14:paraId="30FBFA23" w14:textId="2FB365DF" w:rsidR="00B87A2B" w:rsidRPr="00964915" w:rsidRDefault="00B87A2B">
      <w:pPr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pierwszy Harmonogram będzie zapewniał ukończenie Projektu budowlanego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uzyskanie ostatecznej decyzji o pozw</w:t>
      </w:r>
      <w:r w:rsidR="00D00E2E" w:rsidRPr="00964915">
        <w:rPr>
          <w:rFonts w:ascii="Times New Roman" w:hAnsi="Times New Roman" w:cs="Times New Roman"/>
          <w:sz w:val="24"/>
          <w:szCs w:val="24"/>
        </w:rPr>
        <w:t>o</w:t>
      </w:r>
      <w:r w:rsidRPr="00964915">
        <w:rPr>
          <w:rFonts w:ascii="Times New Roman" w:hAnsi="Times New Roman" w:cs="Times New Roman"/>
          <w:sz w:val="24"/>
          <w:szCs w:val="24"/>
        </w:rPr>
        <w:t>l</w:t>
      </w:r>
      <w:r w:rsidR="00D00E2E" w:rsidRPr="00964915">
        <w:rPr>
          <w:rFonts w:ascii="Times New Roman" w:hAnsi="Times New Roman" w:cs="Times New Roman"/>
          <w:sz w:val="24"/>
          <w:szCs w:val="24"/>
        </w:rPr>
        <w:t>eniu</w:t>
      </w:r>
      <w:r w:rsidRPr="00964915">
        <w:rPr>
          <w:rFonts w:ascii="Times New Roman" w:hAnsi="Times New Roman" w:cs="Times New Roman"/>
          <w:sz w:val="24"/>
          <w:szCs w:val="24"/>
        </w:rPr>
        <w:t xml:space="preserve"> na realizację inwestycji w czasie ustalonym w Umowie, </w:t>
      </w:r>
    </w:p>
    <w:p w14:paraId="4DB7D1AD" w14:textId="77777777" w:rsidR="00B87A2B" w:rsidRPr="00964915" w:rsidRDefault="00B87A2B">
      <w:pPr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jest przedkładać Zamawiającemu do zatwierdzenia kolejne zaktualizowane Harmonogramy w terminie do 14 dni od daty polecenia </w:t>
      </w: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Zamawiającego, wydanego w przypadku kiedy postęp prac nie będzie zgodny z pierwotnym Harmonogramem prac, </w:t>
      </w:r>
    </w:p>
    <w:p w14:paraId="1FF3C632" w14:textId="77777777" w:rsidR="00B87A2B" w:rsidRPr="00964915" w:rsidRDefault="00B87A2B">
      <w:pPr>
        <w:numPr>
          <w:ilvl w:val="0"/>
          <w:numId w:val="24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zatwierdzi zaktualizowany Harmonogram prac projektowych, o ile będzie on zgodny z wymaganiami Umowy lub wydanymi poleceniami, w ciągu do 14 dni od daty przedłożenia do zatwierdzenia. Wykonawca będzie wykonywał aktualizację Harmonogramu na swój koszt.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Zatwierdzenie Harmonogramu lub zaktualizowanego Harmonogramu prac projektowych przez Zamawiającego lub brak zastrzeżeń Zamawiającego nie zwolni Wykonawcy z żadnych zobowiązań umownych i odpowiedzialności za ich prawidłowe wykonanie. </w:t>
      </w:r>
    </w:p>
    <w:p w14:paraId="660738AA" w14:textId="77777777" w:rsidR="00B87A2B" w:rsidRPr="00964915" w:rsidRDefault="00B87A2B">
      <w:pPr>
        <w:numPr>
          <w:ilvl w:val="0"/>
          <w:numId w:val="23"/>
        </w:num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Jeżeli w którymkolwiek momencie: </w:t>
      </w:r>
    </w:p>
    <w:p w14:paraId="3E15BD0E" w14:textId="77777777" w:rsidR="00B87A2B" w:rsidRPr="00964915" w:rsidRDefault="00B87A2B">
      <w:pPr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rzeczywisty postęp prac projektowych jest zbyt wolny z przyczyn zależnych od Wykonawcy, aby mógł zostać zachowany termin wykonania przedmiotu umowy lub </w:t>
      </w:r>
    </w:p>
    <w:p w14:paraId="411E27FC" w14:textId="77777777" w:rsidR="00982612" w:rsidRPr="00964915" w:rsidRDefault="00B87A2B">
      <w:pPr>
        <w:numPr>
          <w:ilvl w:val="0"/>
          <w:numId w:val="25"/>
        </w:numPr>
        <w:spacing w:after="12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postęp prac projektowych pozostaje (lub przewiduje się, że pozostanie) w opóźnieniu w stosunku do bieżącego harmonogramu prac projektowych z przyczyn zależnych od Wykonawcy</w:t>
      </w:r>
    </w:p>
    <w:p w14:paraId="6302A01E" w14:textId="6AAA262F" w:rsidR="00B87A2B" w:rsidRPr="00964915" w:rsidRDefault="00B87A2B" w:rsidP="00112E5E">
      <w:pPr>
        <w:spacing w:after="12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na żądanie Zamawiającego Wykonawca zobowiązany jest do przedłożenia programu naprawczego, który zamierza wprowadzić w celu przyspieszenia postępu prac projektowych i wywiązania się z niniejszej umowy. </w:t>
      </w:r>
    </w:p>
    <w:p w14:paraId="76C59D86" w14:textId="77777777" w:rsidR="00B87A2B" w:rsidRPr="00964915" w:rsidRDefault="00B87A2B">
      <w:pPr>
        <w:numPr>
          <w:ilvl w:val="0"/>
          <w:numId w:val="23"/>
        </w:numPr>
        <w:tabs>
          <w:tab w:val="left" w:pos="284"/>
        </w:tabs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jest zobowiązany do przedłożenia ww. programu naprawczego w terminie do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7 dni </w:t>
      </w:r>
      <w:r w:rsidRPr="00964915">
        <w:rPr>
          <w:rFonts w:ascii="Times New Roman" w:hAnsi="Times New Roman" w:cs="Times New Roman"/>
          <w:sz w:val="24"/>
          <w:szCs w:val="24"/>
        </w:rPr>
        <w:t xml:space="preserve">od dnia otrzymania żądania od Zamawiającego. </w:t>
      </w:r>
    </w:p>
    <w:p w14:paraId="2813FAA9" w14:textId="1D72912D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2183F2B9" w14:textId="4F38335A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NADZÓR AUTORSKI</w:t>
      </w:r>
    </w:p>
    <w:p w14:paraId="3FF9AF3F" w14:textId="77777777" w:rsidR="00783782" w:rsidRPr="00964915" w:rsidRDefault="00783782" w:rsidP="00A36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8C4D70E" w14:textId="621304BB" w:rsidR="00783782" w:rsidRPr="00964915" w:rsidRDefault="00464D45">
      <w:pPr>
        <w:numPr>
          <w:ilvl w:val="0"/>
          <w:numId w:val="52"/>
        </w:numPr>
        <w:autoSpaceDE w:val="0"/>
        <w:autoSpaceDN w:val="0"/>
        <w:adjustRightInd w:val="0"/>
        <w:spacing w:after="89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Wykonawca</w:t>
      </w:r>
      <w:r w:rsidR="00783782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zapewni sprawowanie Nadzoru Autorskiego, w rozumieniu art. 20 ustawy</w:t>
      </w:r>
      <w:r w:rsidR="006C19E7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      </w:t>
      </w:r>
      <w:r w:rsidR="00783782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z dnia 7 lipca 1994 r. Prawo Budowlane (</w:t>
      </w:r>
      <w:r w:rsidR="00783782" w:rsidRPr="00964915">
        <w:rPr>
          <w:rFonts w:ascii="Times New Roman" w:hAnsi="Times New Roman" w:cs="Times New Roman"/>
          <w:color w:val="323232"/>
          <w:kern w:val="0"/>
          <w:sz w:val="24"/>
          <w:szCs w:val="24"/>
        </w:rPr>
        <w:t xml:space="preserve">t.j. Dz. U. z 2024 r. poz. 725 </w:t>
      </w:r>
      <w:r w:rsidR="00783782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ze zm..) - dalej ustawa Prawo Budowlane. </w:t>
      </w:r>
    </w:p>
    <w:p w14:paraId="7C443204" w14:textId="1307ED32" w:rsidR="00783782" w:rsidRPr="00964915" w:rsidRDefault="00783782">
      <w:pPr>
        <w:numPr>
          <w:ilvl w:val="0"/>
          <w:numId w:val="52"/>
        </w:numPr>
        <w:autoSpaceDE w:val="0"/>
        <w:autoSpaceDN w:val="0"/>
        <w:adjustRightInd w:val="0"/>
        <w:spacing w:after="74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 ramach Nadzoru Autorskiego Projektant</w:t>
      </w:r>
      <w:r w:rsidR="00464D45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działający w imieniu </w:t>
      </w:r>
      <w:r w:rsidR="006C19E7">
        <w:rPr>
          <w:rFonts w:ascii="Times New Roman" w:hAnsi="Times New Roman" w:cs="Times New Roman"/>
          <w:color w:val="000000"/>
          <w:kern w:val="0"/>
          <w:sz w:val="24"/>
          <w:szCs w:val="24"/>
        </w:rPr>
        <w:t>W</w:t>
      </w:r>
      <w:r w:rsidR="00464D45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ykonawcy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jest zobowiązany na wezwanie Zamawiającego do: pełnienia podstawowych obowiązków wynikających z przepisów prawa (m.in. art. 20 ust. 1 pkt 4, art. 36 a ust 6, art. 57 ustawy Prawo Budowlane) oraz wyjaśniania wątpliwości i udzielania wyjaśnień dotyczących rozwiązań zawartych w przedmiocie umowy podczas realizacji robót, w szczególności do: </w:t>
      </w:r>
    </w:p>
    <w:p w14:paraId="0204FE31" w14:textId="18B39568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udzielania odpowiedzi </w:t>
      </w:r>
      <w:r w:rsidR="00D03B79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na pytania Wykonawców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, o ile tak</w:t>
      </w:r>
      <w:r w:rsidR="00D03B79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ie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="00D03B79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wpłyną w trakcie prowadzenia postępowania przetargowego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</w:p>
    <w:p w14:paraId="149849B6" w14:textId="6F412B6C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analizowania wniosków o zmianę rozwiązań i roszczeń Wykonawcy robót związanych z dokumentacją projektową, w tym: określania przyczyn proponowanych zmian, określania zakresu wprowadzanych zmian istotna/nie istotna zmiana zatwierdzonego projektu budowlanego, opiniowania parametrów ujętych w STWIORB, </w:t>
      </w:r>
    </w:p>
    <w:p w14:paraId="31508F88" w14:textId="23806E88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udziału w: komisjach i naradach technicznych organizowanych przez Zamawiającego lub Inżyniera, w odbiorach częściowych na wezwanie Zamawiającego i obligatoryjnie w odbiorze końcowym robót budowlanych oraz w czynnościach mających na celu doprowadzenie do osiągnięcia projektowanych zdolności użytkowych obiektów, </w:t>
      </w:r>
    </w:p>
    <w:p w14:paraId="7A9F18AA" w14:textId="6BE95A9A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doradzania w innych sprawach dotyczących przedmiotu umowy, objętych regulacjami przepisów prawa na podstawie których przygotowano przedmiot umowy, </w:t>
      </w:r>
    </w:p>
    <w:p w14:paraId="44821DCE" w14:textId="2DB92CB8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pisemnego potwierdzania kwalifikacji zmiany zgodnie z art. 36a ustawy Prawo Budowlane oraz w dzienniku budowy, w ciągu 5 dni od przedłożenia rozwiązań jednak nie później niż dzień przed rozpoczęciem realizacji robót zamiennych, </w:t>
      </w:r>
    </w:p>
    <w:p w14:paraId="4EBE3EFA" w14:textId="02C62CC3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74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uczestniczenia w postępowaniu zmierzającym do uzyskania pozwolenia na użytkowanie w szczególności w zakresie autoryzacji zmian w dokumentacji powykonawczej, </w:t>
      </w:r>
    </w:p>
    <w:p w14:paraId="7382E02C" w14:textId="389C3212" w:rsidR="00783782" w:rsidRPr="00964915" w:rsidRDefault="00783782">
      <w:pPr>
        <w:pStyle w:val="Akapitzlist"/>
        <w:numPr>
          <w:ilvl w:val="1"/>
          <w:numId w:val="53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sporządzanie comiesięcznych raportów z wykonywania obowiązków Nadzoru Autorskiego. </w:t>
      </w:r>
    </w:p>
    <w:p w14:paraId="4A0F64C1" w14:textId="53CD9EA9" w:rsidR="00783782" w:rsidRPr="00964915" w:rsidRDefault="00783782" w:rsidP="00A363BE">
      <w:pPr>
        <w:tabs>
          <w:tab w:val="left" w:pos="567"/>
        </w:tabs>
        <w:autoSpaceDE w:val="0"/>
        <w:autoSpaceDN w:val="0"/>
        <w:adjustRightInd w:val="0"/>
        <w:spacing w:after="120" w:line="240" w:lineRule="auto"/>
        <w:ind w:left="567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Termin realizacji ww. obowiązków zostanie każdorazowo wyznaczony przez Zamawiającego. </w:t>
      </w:r>
      <w:r w:rsidR="00464D45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Wykonawca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może wnosić o zmianę wskazanego terminu zrealizowania obowiązków wyłącznie w pierwszych 2 dniach od powiadomienia o terminie realizowania obowiązków Nadzoru Autorskiego. Zamawiający jest zobowiązany zająć stanowisko w ww. sprawie w czasie 2 dni roboczych od wpłynięcia wniosku i uznać wyłącznie przyczyny wynikające z realizacji ww. kontraktu. </w:t>
      </w:r>
    </w:p>
    <w:p w14:paraId="5E036811" w14:textId="6FEBC5D6" w:rsidR="00B87A2B" w:rsidRPr="00964915" w:rsidRDefault="00783782">
      <w:pPr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Podstawę podjęcia czynności Nadzoru Autorskiego przez </w:t>
      </w:r>
      <w:r w:rsidR="00464D45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Wykonawcę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stanowi wezwanie przekazane przez Zamawiającego w terminie nie krótszym niż 3 dni robocze przed wyznaczoną datą rozpoczęcia wykonywania zobowiązania związanego z pełnieniem Nadzoru Autorskiego. Strony dopuszczają przekazywanie wezwania pocztą elektroniczną. </w:t>
      </w:r>
    </w:p>
    <w:p w14:paraId="64480A3E" w14:textId="77777777" w:rsidR="00112E5E" w:rsidRPr="00964915" w:rsidRDefault="00112E5E" w:rsidP="007772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C2B3E" w14:textId="01924AB1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24D3C5E9" w14:textId="1D70DD96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PRZEDSTAWICIELE STRON</w:t>
      </w:r>
    </w:p>
    <w:p w14:paraId="6B5C540F" w14:textId="77777777" w:rsidR="00B87A2B" w:rsidRPr="00964915" w:rsidRDefault="00B87A2B">
      <w:pPr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wyznacza swojego przedstawiciela w zakresie realizacji Przedmiotu Umowy: </w:t>
      </w:r>
    </w:p>
    <w:p w14:paraId="50BA5B63" w14:textId="1D6A5590" w:rsidR="00B87A2B" w:rsidRPr="00964915" w:rsidRDefault="00B87A2B" w:rsidP="00B87A2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Imię </w:t>
      </w:r>
      <w:r w:rsidR="00B55EE4" w:rsidRPr="00964915">
        <w:rPr>
          <w:rFonts w:ascii="Times New Roman" w:hAnsi="Times New Roman" w:cs="Times New Roman"/>
          <w:sz w:val="24"/>
          <w:szCs w:val="24"/>
        </w:rPr>
        <w:t xml:space="preserve">i nazwisko </w:t>
      </w:r>
      <w:r w:rsidRPr="00964915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6AF16ACF" w14:textId="53C4684A" w:rsidR="00B87A2B" w:rsidRPr="00964915" w:rsidRDefault="00B87A2B" w:rsidP="00B87A2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Stanowisko ………………………</w:t>
      </w:r>
      <w:r w:rsidR="00B55EE4" w:rsidRPr="00964915">
        <w:rPr>
          <w:rFonts w:ascii="Times New Roman" w:hAnsi="Times New Roman" w:cs="Times New Roman"/>
          <w:sz w:val="24"/>
          <w:szCs w:val="24"/>
        </w:rPr>
        <w:t>…………..</w:t>
      </w:r>
      <w:r w:rsidRPr="00964915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7720E1F1" w14:textId="015C3476" w:rsidR="00B87A2B" w:rsidRPr="00964915" w:rsidRDefault="00B87A2B" w:rsidP="00B87A2B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tel. </w:t>
      </w:r>
      <w:r w:rsidR="00982612" w:rsidRPr="00964915">
        <w:rPr>
          <w:rFonts w:ascii="Times New Roman" w:hAnsi="Times New Roman" w:cs="Times New Roman"/>
          <w:sz w:val="24"/>
          <w:szCs w:val="24"/>
        </w:rPr>
        <w:t>kom.………………….., e</w:t>
      </w:r>
      <w:r w:rsidRPr="00964915">
        <w:rPr>
          <w:rFonts w:ascii="Times New Roman" w:hAnsi="Times New Roman" w:cs="Times New Roman"/>
          <w:sz w:val="24"/>
          <w:szCs w:val="24"/>
        </w:rPr>
        <w:t>-mail…………………………</w:t>
      </w:r>
      <w:r w:rsidR="00B55EE4" w:rsidRPr="00964915">
        <w:rPr>
          <w:rFonts w:ascii="Times New Roman" w:hAnsi="Times New Roman" w:cs="Times New Roman"/>
          <w:sz w:val="24"/>
          <w:szCs w:val="24"/>
        </w:rPr>
        <w:t>…………...</w:t>
      </w:r>
      <w:r w:rsidRPr="00964915">
        <w:rPr>
          <w:rFonts w:ascii="Times New Roman" w:hAnsi="Times New Roman" w:cs="Times New Roman"/>
          <w:sz w:val="24"/>
          <w:szCs w:val="24"/>
        </w:rPr>
        <w:t xml:space="preserve">……………. </w:t>
      </w:r>
    </w:p>
    <w:p w14:paraId="7409322F" w14:textId="62106704" w:rsidR="00B87A2B" w:rsidRPr="00964915" w:rsidRDefault="00B87A2B">
      <w:pPr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wyznacza do</w:t>
      </w:r>
      <w:r w:rsidR="00095DAD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koordynowania prac projektowych: </w:t>
      </w:r>
    </w:p>
    <w:p w14:paraId="2FAFB8D4" w14:textId="2597FB11" w:rsidR="00B87A2B" w:rsidRPr="00964915" w:rsidRDefault="00B87A2B" w:rsidP="00B55EE4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Imię </w:t>
      </w:r>
      <w:r w:rsidR="00B55EE4" w:rsidRPr="00964915">
        <w:rPr>
          <w:rFonts w:ascii="Times New Roman" w:hAnsi="Times New Roman" w:cs="Times New Roman"/>
          <w:sz w:val="24"/>
          <w:szCs w:val="24"/>
        </w:rPr>
        <w:t xml:space="preserve">i nazwisko </w:t>
      </w:r>
      <w:r w:rsidRPr="00964915">
        <w:rPr>
          <w:rFonts w:ascii="Times New Roman" w:hAnsi="Times New Roman" w:cs="Times New Roman"/>
          <w:sz w:val="24"/>
          <w:szCs w:val="24"/>
        </w:rPr>
        <w:t xml:space="preserve">………………………………………… </w:t>
      </w:r>
    </w:p>
    <w:p w14:paraId="035258BD" w14:textId="14F5EECC" w:rsidR="00B87A2B" w:rsidRPr="00964915" w:rsidRDefault="00B87A2B" w:rsidP="00095DA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Stanowisko ………………………</w:t>
      </w:r>
      <w:r w:rsidR="00B55EE4" w:rsidRPr="00964915">
        <w:rPr>
          <w:rFonts w:ascii="Times New Roman" w:hAnsi="Times New Roman" w:cs="Times New Roman"/>
          <w:sz w:val="24"/>
          <w:szCs w:val="24"/>
        </w:rPr>
        <w:t>…………..</w:t>
      </w:r>
      <w:r w:rsidRPr="00964915">
        <w:rPr>
          <w:rFonts w:ascii="Times New Roman" w:hAnsi="Times New Roman" w:cs="Times New Roman"/>
          <w:sz w:val="24"/>
          <w:szCs w:val="24"/>
        </w:rPr>
        <w:t xml:space="preserve">………… </w:t>
      </w:r>
    </w:p>
    <w:p w14:paraId="604FCB5B" w14:textId="69DCCBC8" w:rsidR="00B87A2B" w:rsidRPr="00964915" w:rsidRDefault="00B87A2B" w:rsidP="00095DAD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tel. </w:t>
      </w:r>
      <w:r w:rsidR="00982612" w:rsidRPr="00964915">
        <w:rPr>
          <w:rFonts w:ascii="Times New Roman" w:hAnsi="Times New Roman" w:cs="Times New Roman"/>
          <w:sz w:val="24"/>
          <w:szCs w:val="24"/>
        </w:rPr>
        <w:t>k</w:t>
      </w:r>
      <w:r w:rsidRPr="00964915">
        <w:rPr>
          <w:rFonts w:ascii="Times New Roman" w:hAnsi="Times New Roman" w:cs="Times New Roman"/>
          <w:sz w:val="24"/>
          <w:szCs w:val="24"/>
        </w:rPr>
        <w:t>om. …………………</w:t>
      </w:r>
      <w:r w:rsidR="00982612" w:rsidRPr="00964915">
        <w:rPr>
          <w:rFonts w:ascii="Times New Roman" w:hAnsi="Times New Roman" w:cs="Times New Roman"/>
          <w:sz w:val="24"/>
          <w:szCs w:val="24"/>
        </w:rPr>
        <w:t xml:space="preserve">, </w:t>
      </w:r>
      <w:r w:rsidRPr="00964915">
        <w:rPr>
          <w:rFonts w:ascii="Times New Roman" w:hAnsi="Times New Roman" w:cs="Times New Roman"/>
          <w:sz w:val="24"/>
          <w:szCs w:val="24"/>
        </w:rPr>
        <w:t>e-mail………………………………………</w:t>
      </w:r>
      <w:r w:rsidR="00B55EE4" w:rsidRPr="00964915">
        <w:rPr>
          <w:rFonts w:ascii="Times New Roman" w:hAnsi="Times New Roman" w:cs="Times New Roman"/>
          <w:sz w:val="24"/>
          <w:szCs w:val="24"/>
        </w:rPr>
        <w:t>…………..</w:t>
      </w:r>
      <w:r w:rsidRPr="009649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EA4C94" w14:textId="77777777" w:rsidR="00B87A2B" w:rsidRPr="00964915" w:rsidRDefault="00B87A2B" w:rsidP="00982612">
      <w:pPr>
        <w:numPr>
          <w:ilvl w:val="0"/>
          <w:numId w:val="4"/>
        </w:numPr>
        <w:tabs>
          <w:tab w:val="left" w:pos="142"/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Osoby powyższe nie są upoważnione do zaciągania zobowiązań w imieniu Stron, chyba że udzielone zostanie im odrębne pełnomocnictwo. </w:t>
      </w:r>
    </w:p>
    <w:p w14:paraId="2E88B716" w14:textId="21A775FA" w:rsidR="00B87A2B" w:rsidRPr="00964915" w:rsidRDefault="00B87A2B" w:rsidP="00982612">
      <w:pPr>
        <w:numPr>
          <w:ilvl w:val="0"/>
          <w:numId w:val="4"/>
        </w:numPr>
        <w:tabs>
          <w:tab w:val="left" w:pos="284"/>
        </w:tabs>
        <w:spacing w:after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Zmiana osób wskazanych w ust. 1 i 2 nie wymaga zmiany Umowy, przy czym zmiana osoby wskazanej w ust. 2 wymaga uprzedniej pisemnej zgody Zamawiającego, pod rygorem nieważności</w:t>
      </w:r>
      <w:r w:rsidR="00982612" w:rsidRPr="00964915">
        <w:rPr>
          <w:rFonts w:ascii="Times New Roman" w:hAnsi="Times New Roman" w:cs="Times New Roman"/>
          <w:sz w:val="24"/>
          <w:szCs w:val="24"/>
        </w:rPr>
        <w:t>.</w:t>
      </w:r>
    </w:p>
    <w:p w14:paraId="74EBFA58" w14:textId="0DF18548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1BEFF92F" w14:textId="0592E111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PODWYKONAWSTWO</w:t>
      </w:r>
    </w:p>
    <w:p w14:paraId="60373340" w14:textId="77777777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Zgodnie z treścią przepisu art. 7 pkt 27 ustawy Prawo zamówień publicznych, przez umowę o podwykonawstwo należy rozumieć umowę w formie pisemnej o charakterze odpłatnym, </w:t>
      </w: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zawartą między wykonawcą a podwykonawcą, a w przypadku zamówienia na roboty budowlane innego niż zamówienie w dziedzinach obronności i bezpieczeństwa, także między podwykonawcą a dalszym podwykonawcą lub między dalszymi podwykonawcami, na mocy której odpowiednio podwykonawca lub dalszy podwykonawca, zobowiązuje się wykonać część zamówienia. </w:t>
      </w:r>
    </w:p>
    <w:p w14:paraId="40B5FA69" w14:textId="77777777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może powierzyć wykonanie części zamówienia podwykonawcy poprzez zawarcie umowy/ umów o podwykonawstwo. </w:t>
      </w:r>
    </w:p>
    <w:p w14:paraId="20547805" w14:textId="64D21153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 razie zawarcia umów o podwykonawstwo, Wykonawca zobowiązany jest zapewnić przeniesienie na Zamawiającego praw autorskich przez wszystkie osoby uczestniczące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w realizacji Przedmiotu Umowy, w tym także przez osoby zaangażowane przez poszczególnych podwykonawców i dalszych podwykonawców, zgodnie z zasadami określonymi w § 13 Umowy. </w:t>
      </w:r>
    </w:p>
    <w:p w14:paraId="638D248B" w14:textId="77777777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zobowiązuje się zapewnić, że wszystkie umowy z podwykonawcami i dalszymi podwykonawcami: </w:t>
      </w:r>
    </w:p>
    <w:p w14:paraId="38BFC256" w14:textId="77777777" w:rsidR="00B87A2B" w:rsidRPr="00964915" w:rsidRDefault="00B87A2B">
      <w:pPr>
        <w:pStyle w:val="Akapitzlis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będą przewidywać termin zapłaty nie dłuższy niż 30 dni, </w:t>
      </w:r>
    </w:p>
    <w:p w14:paraId="2F8F2EEA" w14:textId="41B0A228" w:rsidR="00B87A2B" w:rsidRPr="00964915" w:rsidRDefault="00B87A2B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razie gdy Umowę z Zamawiającym zawrą wykonawcy wspólnie ubiegający się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o udzielenie zamówienia, umowy z każdym podwykonawcą zawierać będą wszyscy </w:t>
      </w:r>
      <w:r w:rsidR="006C19E7">
        <w:rPr>
          <w:rFonts w:ascii="Times New Roman" w:hAnsi="Times New Roman" w:cs="Times New Roman"/>
          <w:sz w:val="24"/>
          <w:szCs w:val="24"/>
        </w:rPr>
        <w:t>W</w:t>
      </w:r>
      <w:r w:rsidRPr="00964915">
        <w:rPr>
          <w:rFonts w:ascii="Times New Roman" w:hAnsi="Times New Roman" w:cs="Times New Roman"/>
          <w:sz w:val="24"/>
          <w:szCs w:val="24"/>
        </w:rPr>
        <w:t xml:space="preserve">ykonawcy jako solidarnie zobowiązani. </w:t>
      </w:r>
    </w:p>
    <w:p w14:paraId="2307A066" w14:textId="0BDEB63A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odpowiada za wszelkie działania i zaniechania swoich podwykonawców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dalszych podwykonawców, a także ich oraz swoich pracowników i współpracowników jak za własne działania i zaniechania. </w:t>
      </w:r>
    </w:p>
    <w:p w14:paraId="76A13747" w14:textId="77777777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zobowiązany jest do przedłożenia Zamawiającemu poświadczonej za zgodność z oryginałem kopii zawartej umowy o podwykonawstwo w terminie 7 dni od dnia jej zawarcia. </w:t>
      </w:r>
    </w:p>
    <w:p w14:paraId="21D290E9" w14:textId="77777777" w:rsidR="00B87A2B" w:rsidRPr="00964915" w:rsidRDefault="00B87A2B" w:rsidP="00FD27C7">
      <w:pPr>
        <w:numPr>
          <w:ilvl w:val="0"/>
          <w:numId w:val="5"/>
        </w:numPr>
        <w:tabs>
          <w:tab w:val="left" w:pos="284"/>
        </w:tabs>
        <w:spacing w:after="360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Postanowienie powyższe stosuje się odpowiednio do zmian umowy o podwykonawstwo. </w:t>
      </w:r>
    </w:p>
    <w:p w14:paraId="0323C285" w14:textId="6ED10EB5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DEA125B" w14:textId="652E252C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ODBIORY</w:t>
      </w:r>
    </w:p>
    <w:p w14:paraId="67CEDCB7" w14:textId="5E594185" w:rsidR="00B87A2B" w:rsidRPr="00964915" w:rsidRDefault="00B87A2B" w:rsidP="00FD27C7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Przekazanie kompletnej dokumentacji wykonanej w ramach danego Etapu realizacji Przedmiotu Umowy, nastąpi poprzez jej złożenie </w:t>
      </w:r>
      <w:r w:rsidR="00395167" w:rsidRPr="00964915">
        <w:rPr>
          <w:rFonts w:ascii="Times New Roman" w:hAnsi="Times New Roman" w:cs="Times New Roman"/>
          <w:sz w:val="24"/>
          <w:szCs w:val="24"/>
        </w:rPr>
        <w:t xml:space="preserve">w </w:t>
      </w:r>
      <w:r w:rsidRPr="00964915">
        <w:rPr>
          <w:rFonts w:ascii="Times New Roman" w:hAnsi="Times New Roman" w:cs="Times New Roman"/>
          <w:sz w:val="24"/>
          <w:szCs w:val="24"/>
        </w:rPr>
        <w:t>siedzib</w:t>
      </w:r>
      <w:r w:rsidR="00395167" w:rsidRPr="00964915">
        <w:rPr>
          <w:rFonts w:ascii="Times New Roman" w:hAnsi="Times New Roman" w:cs="Times New Roman"/>
          <w:sz w:val="24"/>
          <w:szCs w:val="24"/>
        </w:rPr>
        <w:t>ie</w:t>
      </w:r>
      <w:r w:rsidRPr="00964915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395167" w:rsidRPr="00964915">
        <w:rPr>
          <w:rFonts w:ascii="Times New Roman" w:hAnsi="Times New Roman" w:cs="Times New Roman"/>
          <w:sz w:val="24"/>
          <w:szCs w:val="24"/>
        </w:rPr>
        <w:t xml:space="preserve">(pisemnie bądź w formie elektronicznej) </w:t>
      </w:r>
      <w:r w:rsidRPr="00964915">
        <w:rPr>
          <w:rFonts w:ascii="Times New Roman" w:hAnsi="Times New Roman" w:cs="Times New Roman"/>
          <w:sz w:val="24"/>
          <w:szCs w:val="24"/>
        </w:rPr>
        <w:t xml:space="preserve">wraz z podpisanym przez osobę umocowaną do reprezentowania Wykonawcy protokołem odbioru. Przekazanie dokumentów w siedzibie Zamawiającego nie jest równoznaczne z dokonaniem przez Zamawiającego odbioru.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64915">
        <w:rPr>
          <w:rFonts w:ascii="Times New Roman" w:hAnsi="Times New Roman" w:cs="Times New Roman"/>
          <w:sz w:val="24"/>
          <w:szCs w:val="24"/>
        </w:rPr>
        <w:t>W ramach czynności odbiorowych Zamawiający dokonuje weryfikacji zgodności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="00FD27C7" w:rsidRPr="00964915">
        <w:rPr>
          <w:rFonts w:ascii="Times New Roman" w:hAnsi="Times New Roman" w:cs="Times New Roman"/>
          <w:sz w:val="24"/>
          <w:szCs w:val="24"/>
        </w:rPr>
        <w:t xml:space="preserve">i kompletności </w:t>
      </w:r>
      <w:r w:rsidRPr="00964915">
        <w:rPr>
          <w:rFonts w:ascii="Times New Roman" w:hAnsi="Times New Roman" w:cs="Times New Roman"/>
          <w:sz w:val="24"/>
          <w:szCs w:val="24"/>
        </w:rPr>
        <w:t>dokumentacji z</w:t>
      </w:r>
      <w:r w:rsidR="00FD27C7" w:rsidRPr="00964915">
        <w:rPr>
          <w:rFonts w:ascii="Times New Roman" w:hAnsi="Times New Roman" w:cs="Times New Roman"/>
          <w:sz w:val="24"/>
          <w:szCs w:val="24"/>
        </w:rPr>
        <w:t xml:space="preserve"> opisem zamówienia i</w:t>
      </w:r>
      <w:r w:rsidRPr="00964915">
        <w:rPr>
          <w:rFonts w:ascii="Times New Roman" w:hAnsi="Times New Roman" w:cs="Times New Roman"/>
          <w:sz w:val="24"/>
          <w:szCs w:val="24"/>
        </w:rPr>
        <w:t xml:space="preserve"> poczynionymi ustaleniami. </w:t>
      </w:r>
    </w:p>
    <w:p w14:paraId="05F6370B" w14:textId="7299D4AA" w:rsidR="00B87A2B" w:rsidRPr="00964915" w:rsidRDefault="00B87A2B" w:rsidP="00FD27C7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Zamawiający zastrzega sobie 30-dniowy termin na dokonanie sprawdzenia i oceny poprawności oraz zgodności przekazanej dokumentacji z niniejszą Umową – termin ten rozpoczyna swój bieg w dniu złożenia dokumentów w siedzibie Zamawiającego. Zamawiający we wskazanym powyżej terminie dokona odbioru dokumentacji,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z zastrzeżeniem ust. 6. </w:t>
      </w:r>
    </w:p>
    <w:p w14:paraId="51AA5D50" w14:textId="77777777" w:rsidR="00B87A2B" w:rsidRPr="00964915" w:rsidRDefault="00B87A2B">
      <w:pPr>
        <w:numPr>
          <w:ilvl w:val="0"/>
          <w:numId w:val="6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Dokonanie odbioru realizowane jest poprzez podpisanie protokołu odbioru przez przedstawiciela Zamawiającego, wskazanego w § 6 Umowy. </w:t>
      </w:r>
    </w:p>
    <w:p w14:paraId="0FCAA85F" w14:textId="672A0EF7" w:rsidR="00B87A2B" w:rsidRPr="00964915" w:rsidRDefault="00B87A2B" w:rsidP="00792771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Dokonanie odbioru dokumentacji przez Zamawiającego nie zwalnia Wykonawcy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z odpowiedzialności za niewykonanie czy też nienależyte wykonanie dokumentacji oraz nie stanowi jej przyjęcia bez zastrzeżeń, w rozumieniu art. 55 ust. 4 ustawy o prawie autorskim i prawach pokrewnych oraz nie pozbawia Zamawiającego uprawnień wynikających </w:t>
      </w:r>
      <w:r w:rsidR="006C19E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z rękojmi i gwarancji. </w:t>
      </w:r>
    </w:p>
    <w:p w14:paraId="6CAA03F9" w14:textId="77777777" w:rsidR="00B87A2B" w:rsidRPr="00964915" w:rsidRDefault="00B87A2B" w:rsidP="00792771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Dokonanie odbioru przez Zamawiającego stanowi podstawę do wystawienia przez Wykonawcę faktury VAT lub rachunku zgodnie z postanowieniami § 9 Umowy. </w:t>
      </w:r>
    </w:p>
    <w:p w14:paraId="516761E4" w14:textId="77777777" w:rsidR="00B87A2B" w:rsidRPr="00964915" w:rsidRDefault="00B87A2B" w:rsidP="00177A1A">
      <w:pPr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Jeżeli przekazana dokumentacja lub jej część zostanie przez Zamawiającego uznana za nienależycie wykonaną Zamawiający wedle swojego wyboru: </w:t>
      </w:r>
    </w:p>
    <w:p w14:paraId="107B9BBB" w14:textId="77777777" w:rsidR="00B87A2B" w:rsidRPr="00964915" w:rsidRDefault="00B87A2B" w:rsidP="00792771">
      <w:p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a) odmówi dokonania odbioru zwracając dokumentację Wykonawcy. Uprawnienie niniejsze przysługuje Zamawiającemu w przypadku kiedy przekazana dokumentacja jest niekompletna bądź posiada istotne wady, </w:t>
      </w:r>
    </w:p>
    <w:p w14:paraId="4E949767" w14:textId="109EC6A8" w:rsidR="00B87A2B" w:rsidRPr="00964915" w:rsidRDefault="00B87A2B" w:rsidP="00B55EE4">
      <w:pPr>
        <w:ind w:left="567" w:hanging="283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b) wezwie Wykonawcę do usunięcia stwierdzonych nieprawidłowości.</w:t>
      </w:r>
    </w:p>
    <w:p w14:paraId="358131AC" w14:textId="242A6F66" w:rsidR="00B87A2B" w:rsidRPr="00964915" w:rsidRDefault="00B87A2B" w:rsidP="00792771">
      <w:pPr>
        <w:numPr>
          <w:ilvl w:val="0"/>
          <w:numId w:val="6"/>
        </w:numPr>
        <w:tabs>
          <w:tab w:val="left" w:pos="284"/>
          <w:tab w:val="left" w:pos="426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 przypadku wystąpienia okoliczności, których mowa w ust. 6</w:t>
      </w:r>
      <w:r w:rsidR="00D03B79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lit. a) powyżej, Wykonawca zobowiązany jest do ponownego przekazania dokumentacji, poczynając od czynności, o której mowa w § 8 ust. 1. </w:t>
      </w:r>
    </w:p>
    <w:p w14:paraId="385B5280" w14:textId="77777777" w:rsidR="00B87A2B" w:rsidRPr="00964915" w:rsidRDefault="00B87A2B" w:rsidP="00792771">
      <w:pPr>
        <w:numPr>
          <w:ilvl w:val="0"/>
          <w:numId w:val="6"/>
        </w:numPr>
        <w:tabs>
          <w:tab w:val="left" w:pos="284"/>
          <w:tab w:val="left" w:pos="426"/>
        </w:tabs>
        <w:spacing w:after="36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przypadku, o którym mowa w ust. 6 lit. b) powyżej , jeżeli Wykonawca w terminie 7 dni usunie stwierdzone przez Zamawiającego nieprawidłowości w wykonaniu dokumentacji, będzie się uważać jako wykonanie przez Wykonawcę obowiązków zgodnie z terminami Umownymi. </w:t>
      </w:r>
    </w:p>
    <w:p w14:paraId="0EC89530" w14:textId="3654E6B8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40100DA2" w14:textId="72240399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WYNAGRODZENIE</w:t>
      </w:r>
    </w:p>
    <w:p w14:paraId="42E7C65C" w14:textId="5122A245" w:rsidR="00B87A2B" w:rsidRPr="00964915" w:rsidRDefault="00B87A2B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 wykonanie Przedmiotu Umowy Zamawiający zobowiązuje się zapłacić Wykonawcy łączne, całkowite, ryczałtowe wynagrodzenie w wysokości: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zł netto </w:t>
      </w:r>
      <w:r w:rsidRPr="00964915">
        <w:rPr>
          <w:rFonts w:ascii="Times New Roman" w:hAnsi="Times New Roman" w:cs="Times New Roman"/>
          <w:sz w:val="24"/>
          <w:szCs w:val="24"/>
        </w:rPr>
        <w:t xml:space="preserve">(słownie: ….) powiększone o obowiązującą stawkę podatku VAT (23%), tj. łącznie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zł brutto </w:t>
      </w:r>
      <w:r w:rsidRPr="00964915">
        <w:rPr>
          <w:rFonts w:ascii="Times New Roman" w:hAnsi="Times New Roman" w:cs="Times New Roman"/>
          <w:sz w:val="24"/>
          <w:szCs w:val="24"/>
        </w:rPr>
        <w:t xml:space="preserve">(słownie: ………..), na które składają się następujące kwoty: </w:t>
      </w:r>
    </w:p>
    <w:p w14:paraId="32E8FD87" w14:textId="77777777" w:rsidR="00F259F9" w:rsidRPr="00964915" w:rsidRDefault="00F259F9" w:rsidP="00F259F9">
      <w:pPr>
        <w:pStyle w:val="Akapitzlist"/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0B18E57" w14:textId="322AF3D3" w:rsidR="00B87A2B" w:rsidRPr="00964915" w:rsidRDefault="00B87A2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Za wykonanie Etapu pierwszego, o którym mowa w §4 ust. 1 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pkt. 1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 - 1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% wartości wynagrodzenia </w:t>
      </w:r>
      <w:r w:rsidRPr="00964915">
        <w:rPr>
          <w:rFonts w:ascii="Times New Roman" w:hAnsi="Times New Roman" w:cs="Times New Roman"/>
          <w:sz w:val="24"/>
          <w:szCs w:val="24"/>
        </w:rPr>
        <w:t xml:space="preserve">: zł netto (słownie: ….) powiększone o obowiązującą stawkę podatku VAT (23%), tj. łącznie …. zł brutto (słownie: ………..). </w:t>
      </w:r>
    </w:p>
    <w:p w14:paraId="46AE6E0E" w14:textId="3FCB154E" w:rsidR="00B87A2B" w:rsidRPr="00964915" w:rsidRDefault="00B87A2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Za wykonanie Etapu drugiego, o którym mowa w §4 ust. 1 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pkt 2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% wartości wynagrodzenia - </w:t>
      </w:r>
      <w:r w:rsidRPr="00964915">
        <w:rPr>
          <w:rFonts w:ascii="Times New Roman" w:hAnsi="Times New Roman" w:cs="Times New Roman"/>
          <w:sz w:val="24"/>
          <w:szCs w:val="24"/>
        </w:rPr>
        <w:t xml:space="preserve">: ……………….. zł netto (słownie: ….) powiększone o obowiązującą stawkę podatku VAT (23%), tj. łącznie …. zł brutto (słownie: ………..). </w:t>
      </w:r>
    </w:p>
    <w:p w14:paraId="2CC0EFBF" w14:textId="49B8273C" w:rsidR="00B87A2B" w:rsidRPr="00964915" w:rsidRDefault="00B87A2B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Za wykonanie Etapu trzeciego, o którym mowa w §4 ust. 1 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pkt 3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112E5E" w:rsidRPr="009649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0% wartości wynagrodzenia – </w:t>
      </w:r>
      <w:r w:rsidRPr="00964915">
        <w:rPr>
          <w:rFonts w:ascii="Times New Roman" w:hAnsi="Times New Roman" w:cs="Times New Roman"/>
          <w:sz w:val="24"/>
          <w:szCs w:val="24"/>
        </w:rPr>
        <w:t xml:space="preserve">: ……………….. zł netto (słownie: ….) powiększone o obowiązującą stawkę podatku VAT (23%), tj. łącznie …. zł brutto (słownie: ………..). </w:t>
      </w:r>
    </w:p>
    <w:p w14:paraId="70288301" w14:textId="557B560C" w:rsidR="008E61D9" w:rsidRPr="00964915" w:rsidRDefault="008E61D9">
      <w:pPr>
        <w:pStyle w:val="Akapitzlist"/>
        <w:numPr>
          <w:ilvl w:val="0"/>
          <w:numId w:val="61"/>
        </w:numPr>
        <w:ind w:left="426" w:hanging="426"/>
        <w:jc w:val="both"/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  <w14:ligatures w14:val="none"/>
        </w:rPr>
      </w:pPr>
      <w:r w:rsidRPr="00964915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  <w14:ligatures w14:val="none"/>
        </w:rPr>
        <w:t xml:space="preserve">Wynagrodzenie określone w ust. 1 obejmuje wszelkie niezbędne koszty dla wykonania Przedmiotu Umowy i realizacji wszystkich obowiązków leżących po stronie Wykonawcy. </w:t>
      </w:r>
      <w:r w:rsidRPr="00964915">
        <w:rPr>
          <w:rFonts w:ascii="Times New Roman" w:eastAsia="SimSun, 宋体" w:hAnsi="Times New Roman" w:cs="Times New Roman"/>
          <w:kern w:val="3"/>
          <w:sz w:val="24"/>
          <w:szCs w:val="24"/>
          <w:lang w:eastAsia="zh-CN" w:bidi="hi-IN"/>
          <w14:ligatures w14:val="none"/>
        </w:rPr>
        <w:lastRenderedPageBreak/>
        <w:t xml:space="preserve">Wszelkie koszty związane z realizacją Umowy, w szczególności: wartość usługi, wartość wymaganych uzgodnień, wykonanych podziałów działek, koszty opracowania dokumentów i materiałów, koszt dostarczenia Przedmiotu Umowy do Zamawiającego oraz koszt przeniesienia praw autorskich majątkowych i praw zależnych do projektu, koszt poniesiony w wykonaniu udzielonej rękojmi, ewentualny koszt uzgodnień zmian w istniejącej dokumentacji projektowej, koszt tłumaczeń, zysk, narzuty, ewentualne upusty, ubezpieczenia, opłaty za uzgodnienia, ewentualne opłaty sądowe, skarbowe, koszty powielenia dokumentacji w celu uzyskania uzgodnień, decyzji, opinii oraz pozostałe składniki cenotwórcze w tym podatki i wszystkie inne koszty konieczne do poniesienia celem wykonania Przedmiotu Umowy. </w:t>
      </w:r>
    </w:p>
    <w:p w14:paraId="5D369DB8" w14:textId="77777777" w:rsidR="008E61D9" w:rsidRPr="00964915" w:rsidRDefault="008E61D9">
      <w:pPr>
        <w:pStyle w:val="Standard"/>
        <w:widowControl/>
        <w:numPr>
          <w:ilvl w:val="0"/>
          <w:numId w:val="61"/>
        </w:numPr>
        <w:tabs>
          <w:tab w:val="left" w:pos="426"/>
        </w:tabs>
        <w:suppressAutoHyphens w:val="0"/>
        <w:spacing w:after="120" w:line="276" w:lineRule="auto"/>
        <w:ind w:left="426" w:hanging="426"/>
        <w:jc w:val="both"/>
        <w:textAlignment w:val="auto"/>
        <w:rPr>
          <w:rFonts w:cs="Times New Roman"/>
        </w:rPr>
      </w:pPr>
      <w:r w:rsidRPr="00964915">
        <w:rPr>
          <w:rFonts w:cs="Times New Roman"/>
        </w:rPr>
        <w:t>Obowiązek pełnienia nadzoru autorskiego Wykonawca będzie realizował bez dodatkowego wynagrodzenia bez względu na rzeczywisty czas trwania nadzoru, przy czym wykonawca zostaje zwolniony z obowiązku świadczenia nadzoru autorskiego jeśli rozpoczęcie robót nie nastąpi w  terminie 36 miesięcy od dnia odbioru Dokumentacji Projektowej.</w:t>
      </w:r>
    </w:p>
    <w:p w14:paraId="6ED66D43" w14:textId="7583D1FD" w:rsidR="00B87A2B" w:rsidRPr="00964915" w:rsidRDefault="00B87A2B">
      <w:pPr>
        <w:pStyle w:val="Akapitzlist"/>
        <w:numPr>
          <w:ilvl w:val="0"/>
          <w:numId w:val="6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Do każdej wystawionej faktury winny być załączone: podpisany przez wskazane 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w Umowie osoby, protokół odbioru oraz oświadczenia, o których mowa w §13 ust. 2 i 4 Umowy. Do faktury wystawionej za ostatni Etap realizacji Przedmiotu Umowy oprócz wskazanych w poprzednim zdaniu dokumentów, winny być również załączone oświadczenia, o których mowa w §3 ust. 1. Faktura przedłożona bez ww. załączników uznana będzie za niekompletną i będzie podstawą do wstrzymania wypłaty należności. Do czasu przedłożenia kompletnej faktury, Wykonawcy nie będą przysługiwać odsetki od niezapłaconej należności. Termin zapłaty wynikający z faktury zaczyna biec na nowo 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z momentem przekazania kompletu wymaganych załączników. </w:t>
      </w:r>
    </w:p>
    <w:p w14:paraId="3385F0E7" w14:textId="77777777" w:rsidR="00792771" w:rsidRPr="00964915" w:rsidRDefault="00792771" w:rsidP="00792771">
      <w:pPr>
        <w:pStyle w:val="Akapitzlist"/>
        <w:ind w:left="360"/>
        <w:rPr>
          <w:rFonts w:ascii="Times New Roman" w:hAnsi="Times New Roman" w:cs="Times New Roman"/>
          <w:sz w:val="24"/>
          <w:szCs w:val="24"/>
        </w:rPr>
      </w:pPr>
    </w:p>
    <w:p w14:paraId="6A6012EA" w14:textId="44E6D0DF" w:rsidR="00B87A2B" w:rsidRPr="00964915" w:rsidRDefault="00B87A2B">
      <w:pPr>
        <w:pStyle w:val="Akapitzlist"/>
        <w:numPr>
          <w:ilvl w:val="0"/>
          <w:numId w:val="6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Strony ustalają, że datą zapłaty faktury będzie data obciążenia rachunku bankowego </w:t>
      </w:r>
      <w:r w:rsidR="00126211" w:rsidRPr="00964915">
        <w:rPr>
          <w:rFonts w:ascii="Times New Roman" w:hAnsi="Times New Roman" w:cs="Times New Roman"/>
          <w:sz w:val="24"/>
          <w:szCs w:val="24"/>
        </w:rPr>
        <w:t>Z</w:t>
      </w:r>
      <w:r w:rsidRPr="00964915">
        <w:rPr>
          <w:rFonts w:ascii="Times New Roman" w:hAnsi="Times New Roman" w:cs="Times New Roman"/>
          <w:sz w:val="24"/>
          <w:szCs w:val="24"/>
        </w:rPr>
        <w:t>a</w:t>
      </w:r>
      <w:r w:rsidR="00126211" w:rsidRPr="00964915">
        <w:rPr>
          <w:rFonts w:ascii="Times New Roman" w:hAnsi="Times New Roman" w:cs="Times New Roman"/>
          <w:sz w:val="24"/>
          <w:szCs w:val="24"/>
        </w:rPr>
        <w:t>mawiającego</w:t>
      </w:r>
      <w:r w:rsidRPr="009649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C28EA0" w14:textId="0B390096" w:rsidR="00B87A2B" w:rsidRPr="00964915" w:rsidRDefault="00B87A2B">
      <w:pPr>
        <w:numPr>
          <w:ilvl w:val="0"/>
          <w:numId w:val="61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Faktury będą płatne przelewem w terminie do 30 dni kalendarzowych od daty otrzymania przez Zamawiającego prawidłowo wystawionej faktury wraz z wymaganymi załącznikami, o których mowa w ust. 8 powyżej. Wystawiona przez Wykonawcę faktura VAT musi posiadać następujące oznaczenie  </w:t>
      </w:r>
    </w:p>
    <w:p w14:paraId="1EAB077D" w14:textId="77777777" w:rsidR="00930473" w:rsidRPr="00964915" w:rsidRDefault="00930473" w:rsidP="00112E5E">
      <w:pPr>
        <w:spacing w:after="0" w:line="24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Nabywca:</w:t>
      </w:r>
    </w:p>
    <w:p w14:paraId="224AF9F7" w14:textId="77777777" w:rsidR="00930473" w:rsidRPr="00964915" w:rsidRDefault="00930473" w:rsidP="008E61D9">
      <w:pPr>
        <w:spacing w:after="12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Powiat Grudziądzki, ul. Małomłyńska 1, 86-300 Grudziądz, NIP 876-24-10-290</w:t>
      </w:r>
    </w:p>
    <w:p w14:paraId="31642B02" w14:textId="77777777" w:rsidR="00930473" w:rsidRPr="00964915" w:rsidRDefault="00930473" w:rsidP="00112E5E">
      <w:pPr>
        <w:spacing w:after="0" w:line="240" w:lineRule="auto"/>
        <w:ind w:firstLine="1134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Odbiorca/płatnik</w:t>
      </w:r>
    </w:p>
    <w:p w14:paraId="6FFB22EE" w14:textId="77777777" w:rsidR="00930473" w:rsidRPr="00964915" w:rsidRDefault="00930473" w:rsidP="008E61D9">
      <w:pPr>
        <w:spacing w:after="12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Powiatowy Zarząd Dróg, ul. Paderewskiego 233, 86-300 </w:t>
      </w:r>
    </w:p>
    <w:p w14:paraId="13E1CF7A" w14:textId="77777777" w:rsidR="00464D45" w:rsidRPr="00964915" w:rsidRDefault="00464D45" w:rsidP="00FA6C1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49ECD" w14:textId="43119083" w:rsidR="00B87A2B" w:rsidRPr="00964915" w:rsidRDefault="00B87A2B" w:rsidP="00F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697DA342" w14:textId="6BD82CF1" w:rsidR="00B87A2B" w:rsidRPr="00964915" w:rsidRDefault="00B87A2B" w:rsidP="00F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ZOBOWIĄZANIA WYKONAWCY W ZAKRESIE RĘKOJMI ZA WADY</w:t>
      </w:r>
    </w:p>
    <w:p w14:paraId="13ECFEDC" w14:textId="1949FAAC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udziela Zamawiającemu rękojmi na wykonanie Przedmiotu Umowy. Wykonawca jest odpowiedzialny wobec Zamawiającego w szczególności za wady dokumentacji projektowej, zmniejszające jej wartość lub użyteczność, zwłaszcza za rozwiązania niezgodne z obowiązującymi przepisami prawa i normami technicznymi. </w:t>
      </w: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Uprawnienia Zamawiającego z tytułu rękojmi za wady Przedmiotu Umowy wygasają wraz z wygaśnięciem odpowiedzialności wykonawcy robót budowlanych z tytułu rękojmi za wady robót wykonanych na podstawie dokumentacji projektowej Wykonawcy, 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z zastrzeżeniem ust. 7 poniżej. </w:t>
      </w:r>
    </w:p>
    <w:p w14:paraId="05F9F646" w14:textId="77777777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O wszelkich ujawnionych w trakcie trwania rękojmi wadach dokumentacji projektowej Zamawiający poinformuje Wykonawcę na piśmie w terminie do 14 dni od daty ich wykrycia. </w:t>
      </w:r>
    </w:p>
    <w:p w14:paraId="4E52555A" w14:textId="6778B69F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zawiadomiony na podstawie ust. 2, zobowiązany jest do nieodpłatnego usunięcia wad i uwzględnienia uwag wniesionych przez Zamawiającego w terminie do 7 dni od daty </w:t>
      </w:r>
      <w:r w:rsidR="00FA6C11" w:rsidRPr="00964915">
        <w:rPr>
          <w:rFonts w:ascii="Times New Roman" w:hAnsi="Times New Roman" w:cs="Times New Roman"/>
          <w:sz w:val="24"/>
          <w:szCs w:val="24"/>
        </w:rPr>
        <w:t xml:space="preserve">otrzymania przez Wykonawcę zawiadomienia o wadach, chyba że Strony uzgodnią termin </w:t>
      </w:r>
      <w:r w:rsidRPr="00964915">
        <w:rPr>
          <w:rFonts w:ascii="Times New Roman" w:hAnsi="Times New Roman" w:cs="Times New Roman"/>
          <w:sz w:val="24"/>
          <w:szCs w:val="24"/>
        </w:rPr>
        <w:t xml:space="preserve">późniejszy. </w:t>
      </w:r>
    </w:p>
    <w:p w14:paraId="47A1453F" w14:textId="77777777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nie usunięcia wady dokumentacji projektowej w terminie określonym w ust. 3, Zamawiający ma prawo usunąć wadę we własnym zakresie na koszt i ryzyko Wykonawcy. Powierzenie usunięcia wad w takim przypadku nie będzie umniejszać praw Zamawiającego do naliczenia Wykonawcy kary umownej za zwłokę w usunięciu wad. Wykonawca oświadcza, że powierzenie usunięcia wad innemu podmiotowi, nie będzie stanowiło jakiegokolwiek naruszenia praw autorskich Wykonawcy i nie będzie rodziło jakichkolwiek roszczeń w stosunku do Zamawiającego. </w:t>
      </w:r>
    </w:p>
    <w:p w14:paraId="10EA5CC7" w14:textId="77777777" w:rsidR="00B87A2B" w:rsidRPr="00964915" w:rsidRDefault="00B87A2B">
      <w:pPr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okresie rękojmi Wykonawca zwróci Zamawiającemu koszty, jakie Zamawiający poniósł w związku z robotami budowlanymi wykonywanymi w oparciu o dokumentację projektową będącą Przedmiotem Umowy, jeżeli konieczność poniesienia kosztów powstała w związku lub z powodu wad w tej dokumentacji. </w:t>
      </w:r>
    </w:p>
    <w:p w14:paraId="09F5FE6F" w14:textId="77777777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okresie rękojmi Wykonawca ponosi wobec Zamawiającego odpowiedzialność odszkodowawczą za wszelkie szkody powstałe w związku z wykonywaniem robót budowlanych prowadzonych w oparciu o dokumentację projektową będącą Przedmiotem Umowy, jeżeli roboty te wykonywane były zgodnie z tą dokumentacją, a szkoda powstała w związku lub z powodu wad w tej dokumentacji. </w:t>
      </w:r>
    </w:p>
    <w:p w14:paraId="5B9CCEB7" w14:textId="4C3BEFE3" w:rsidR="00B87A2B" w:rsidRPr="00964915" w:rsidRDefault="00B87A2B">
      <w:pPr>
        <w:numPr>
          <w:ilvl w:val="0"/>
          <w:numId w:val="29"/>
        </w:numPr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Jeżeli w trakcie wykonywania robót budowlanych zostaną ujawnione wady dokumentacji projektowej, a Wykonawca w odpowiedzi na wezwanie Zamawiającego do ich usunięcia złoży oświadczenie, że dokumentacja jest wolna od wad, to Zamawiający ma prawo przeprowadzić odpowiednie postępowanie wyjaśniające, w szczególności powołać niezależnego eksperta. W przypadku stwierdzenia w toku postępowania wyjaśniającego, że dokumentacja projektowa ma wady, to Wykonawca zwróci Zamawiającemu koszty postępowania wyjaśniającego. Niezależnie od powyższego, Wykonawca pokryje także Zamawiającemu wszelkie szkody, które ten poniósł w związku z wadami dokumentacji projektowej (w tym utracone korzyści). Zamawiający zastrzega sobie prawo do powołania w każdym czasie zespołu sprawdzającego, który dokona oceny przedmiotu umowy, </w:t>
      </w:r>
      <w:r w:rsidR="00513B07" w:rsidRPr="00964915">
        <w:rPr>
          <w:rFonts w:ascii="Times New Roman" w:hAnsi="Times New Roman" w:cs="Times New Roman"/>
          <w:sz w:val="24"/>
          <w:szCs w:val="24"/>
        </w:rPr>
        <w:t>między innymi</w:t>
      </w:r>
      <w:r w:rsidRPr="00964915">
        <w:rPr>
          <w:rFonts w:ascii="Times New Roman" w:hAnsi="Times New Roman" w:cs="Times New Roman"/>
          <w:sz w:val="24"/>
          <w:szCs w:val="24"/>
        </w:rPr>
        <w:t xml:space="preserve"> w zakresie zgodności wykonania przedmiotu umowy z prawem w szczególności z prawem zamówień publicznych i prawem budowlanym. </w:t>
      </w:r>
    </w:p>
    <w:p w14:paraId="5FA3460D" w14:textId="77777777" w:rsidR="00FA6C11" w:rsidRPr="00964915" w:rsidRDefault="00B87A2B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Uprawnienia, o których mowa w ust. 1 wygasają również po upływie 5 lat od dnia podpisania protokołu odbioru całości dokumentacji projektowej wykonanej w ramach Umowy, w sytuacji nieprzystąpienia w tym okresie przez Zamawiającego do realizacji Zadania inwestycyjnego. </w:t>
      </w:r>
    </w:p>
    <w:p w14:paraId="00270F6E" w14:textId="77777777" w:rsidR="00FA6C11" w:rsidRPr="00964915" w:rsidRDefault="00FA6C11" w:rsidP="00FA6C11">
      <w:pPr>
        <w:pStyle w:val="Akapitzlist"/>
        <w:ind w:left="284"/>
        <w:rPr>
          <w:rFonts w:ascii="Times New Roman" w:hAnsi="Times New Roman" w:cs="Times New Roman"/>
          <w:sz w:val="24"/>
          <w:szCs w:val="24"/>
        </w:rPr>
      </w:pPr>
    </w:p>
    <w:p w14:paraId="25444395" w14:textId="082539C3" w:rsidR="00B87A2B" w:rsidRPr="00964915" w:rsidRDefault="00B87A2B" w:rsidP="00255DA4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46E16B0B" w14:textId="61FAE75E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KARY UMOWNE</w:t>
      </w:r>
    </w:p>
    <w:p w14:paraId="50D45C83" w14:textId="77777777" w:rsidR="00B87A2B" w:rsidRPr="00964915" w:rsidRDefault="00B87A2B" w:rsidP="00674678">
      <w:pPr>
        <w:numPr>
          <w:ilvl w:val="0"/>
          <w:numId w:val="8"/>
        </w:numPr>
        <w:tabs>
          <w:tab w:val="left" w:pos="284"/>
        </w:tabs>
        <w:spacing w:after="120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obciąży Wykonawcę następującymi karami umownymi: </w:t>
      </w:r>
    </w:p>
    <w:p w14:paraId="7DEDED6B" w14:textId="51103761" w:rsidR="00B87A2B" w:rsidRPr="00964915" w:rsidRDefault="00B87A2B" w:rsidP="00853BE1">
      <w:pPr>
        <w:pStyle w:val="Akapitzlist"/>
        <w:numPr>
          <w:ilvl w:val="0"/>
          <w:numId w:val="33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przekroczenia terminu wykonania Etapu pierwszego, określonego w § 4 ust. 1 </w:t>
      </w:r>
      <w:r w:rsidR="00055771" w:rsidRPr="00964915">
        <w:rPr>
          <w:rFonts w:ascii="Times New Roman" w:hAnsi="Times New Roman" w:cs="Times New Roman"/>
          <w:sz w:val="24"/>
          <w:szCs w:val="24"/>
        </w:rPr>
        <w:t>pkt 1</w:t>
      </w:r>
      <w:r w:rsidRPr="00964915">
        <w:rPr>
          <w:rFonts w:ascii="Times New Roman" w:hAnsi="Times New Roman" w:cs="Times New Roman"/>
          <w:sz w:val="24"/>
          <w:szCs w:val="24"/>
        </w:rPr>
        <w:t xml:space="preserve"> Umowy – w wysokości 0,3 % wartości całkowitego wynagrodzenia brutto Wykonawcy wskazanego w § 9 ust. 1, za każdy dzień zwłoki, </w:t>
      </w:r>
    </w:p>
    <w:p w14:paraId="2BBA2E4A" w14:textId="1D1D62E4" w:rsidR="00B87A2B" w:rsidRPr="00964915" w:rsidRDefault="00B87A2B" w:rsidP="00853BE1">
      <w:pPr>
        <w:pStyle w:val="Akapitzlist"/>
        <w:numPr>
          <w:ilvl w:val="0"/>
          <w:numId w:val="33"/>
        </w:numPr>
        <w:tabs>
          <w:tab w:val="left" w:pos="709"/>
        </w:tabs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przekroczenia terminu wykonania Etapu drugiego, określonego w § 4 ust. 1 </w:t>
      </w:r>
      <w:r w:rsidR="00055771" w:rsidRPr="00964915">
        <w:rPr>
          <w:rFonts w:ascii="Times New Roman" w:hAnsi="Times New Roman" w:cs="Times New Roman"/>
          <w:sz w:val="24"/>
          <w:szCs w:val="24"/>
        </w:rPr>
        <w:t>pkt 2</w:t>
      </w:r>
      <w:r w:rsidRPr="00964915">
        <w:rPr>
          <w:rFonts w:ascii="Times New Roman" w:hAnsi="Times New Roman" w:cs="Times New Roman"/>
          <w:sz w:val="24"/>
          <w:szCs w:val="24"/>
        </w:rPr>
        <w:t xml:space="preserve"> Umowy – w wysokości 0,</w:t>
      </w:r>
      <w:r w:rsidR="00853BE1" w:rsidRPr="00964915">
        <w:rPr>
          <w:rFonts w:ascii="Times New Roman" w:hAnsi="Times New Roman" w:cs="Times New Roman"/>
          <w:sz w:val="24"/>
          <w:szCs w:val="24"/>
        </w:rPr>
        <w:t>3</w:t>
      </w:r>
      <w:r w:rsidRPr="00964915">
        <w:rPr>
          <w:rFonts w:ascii="Times New Roman" w:hAnsi="Times New Roman" w:cs="Times New Roman"/>
          <w:sz w:val="24"/>
          <w:szCs w:val="24"/>
        </w:rPr>
        <w:t xml:space="preserve"> % wartości całkowitego wynagrodzenia brutto Wykonawcy wskazanego w § 9 ust. 1, za każdy dzień zwłoki, </w:t>
      </w:r>
    </w:p>
    <w:p w14:paraId="0B3BA2CF" w14:textId="1F33AF55" w:rsidR="00B87A2B" w:rsidRPr="00964915" w:rsidRDefault="00B87A2B" w:rsidP="00853BE1">
      <w:pPr>
        <w:pStyle w:val="Akapitzlist"/>
        <w:numPr>
          <w:ilvl w:val="0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przekroczenia terminu wykonania Etapu trzeciego, określonego w § 4 ust. 1 </w:t>
      </w:r>
      <w:r w:rsidR="00055771" w:rsidRPr="00964915">
        <w:rPr>
          <w:rFonts w:ascii="Times New Roman" w:hAnsi="Times New Roman" w:cs="Times New Roman"/>
          <w:sz w:val="24"/>
          <w:szCs w:val="24"/>
        </w:rPr>
        <w:t>pkt 3</w:t>
      </w:r>
      <w:r w:rsidRPr="00964915">
        <w:rPr>
          <w:rFonts w:ascii="Times New Roman" w:hAnsi="Times New Roman" w:cs="Times New Roman"/>
          <w:sz w:val="24"/>
          <w:szCs w:val="24"/>
        </w:rPr>
        <w:t xml:space="preserve"> Umowy – w wysokości 0,</w:t>
      </w:r>
      <w:r w:rsidR="00853BE1" w:rsidRPr="00964915">
        <w:rPr>
          <w:rFonts w:ascii="Times New Roman" w:hAnsi="Times New Roman" w:cs="Times New Roman"/>
          <w:sz w:val="24"/>
          <w:szCs w:val="24"/>
        </w:rPr>
        <w:t>3</w:t>
      </w:r>
      <w:r w:rsidRPr="00964915">
        <w:rPr>
          <w:rFonts w:ascii="Times New Roman" w:hAnsi="Times New Roman" w:cs="Times New Roman"/>
          <w:sz w:val="24"/>
          <w:szCs w:val="24"/>
        </w:rPr>
        <w:t xml:space="preserve"> % wartości całkowitego wynagrodzenia brutto Wykonawcy wskazanego w § 9 ust. 1, za każdy dzień zwłoki,  </w:t>
      </w:r>
    </w:p>
    <w:p w14:paraId="09E186C4" w14:textId="77777777" w:rsidR="00B87A2B" w:rsidRPr="00964915" w:rsidRDefault="00B87A2B" w:rsidP="00853BE1">
      <w:pPr>
        <w:numPr>
          <w:ilvl w:val="0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zwłoki w usunięciu wad Przedmiotu Umowy w wysokości 0,3 % wartości całkowitego wynagrodzenia brutto Wykonawcy wskazanego w § 9 ust. 1 za każdy dzień zwłoki, licząc od terminu wyznaczonego przez Zamawiającego, </w:t>
      </w:r>
    </w:p>
    <w:p w14:paraId="7391AB16" w14:textId="77777777" w:rsidR="00B87A2B" w:rsidRPr="00964915" w:rsidRDefault="00B87A2B" w:rsidP="00853BE1">
      <w:pPr>
        <w:numPr>
          <w:ilvl w:val="0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nieprzedłożenia w terminie wskazanym w § 4 ust. 2 Umowy Harmonogramu Prac Projektowych, którego ten termin dotyczy – kara w wysokości 200 zł za każdy dzień zwłoki, </w:t>
      </w:r>
    </w:p>
    <w:p w14:paraId="39BAE557" w14:textId="51B0708F" w:rsidR="00B87A2B" w:rsidRPr="00964915" w:rsidRDefault="00B87A2B" w:rsidP="00853BE1">
      <w:pPr>
        <w:numPr>
          <w:ilvl w:val="0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 przypadku odstąpienia od Umowy przez Wykonawcę lub przez Zamawiającego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z przyczyn leżących po stronie Wykonawcy w wysokości 20 % wynagrodzenia umownego brutto określonego w § 9 ust. 1 Umowy, </w:t>
      </w:r>
    </w:p>
    <w:p w14:paraId="764AFC78" w14:textId="77777777" w:rsidR="00B87A2B" w:rsidRPr="00964915" w:rsidRDefault="00B87A2B" w:rsidP="00853BE1">
      <w:pPr>
        <w:numPr>
          <w:ilvl w:val="0"/>
          <w:numId w:val="33"/>
        </w:numPr>
        <w:tabs>
          <w:tab w:val="left" w:pos="709"/>
        </w:tabs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nieprzedłożenia w terminie wskazanym w § 7 ust. 6 Umowy poświadczonych za zgodność z oryginałem kopii umów o podwykonawstwo lub zmian tych umów, każdorazowo karą umowna w wysokości 1 % wartości całkowitego wynagrodzenia brutto Wykonawcy wskazanego w § 9 ust. 1, </w:t>
      </w:r>
    </w:p>
    <w:p w14:paraId="35C48207" w14:textId="77777777" w:rsidR="00B87A2B" w:rsidRPr="00964915" w:rsidRDefault="00B87A2B" w:rsidP="00853BE1">
      <w:pPr>
        <w:numPr>
          <w:ilvl w:val="0"/>
          <w:numId w:val="33"/>
        </w:numPr>
        <w:spacing w:after="0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braku zmiany umowy o podwykonawstwo w zakresie terminu zapłaty, każdorazowo karą umowną w wysokości 1 % wartości całkowitego wynagrodzenia brutto Wykonawcy wskazanego w § 9 ust. 1, </w:t>
      </w:r>
    </w:p>
    <w:p w14:paraId="5D69C25E" w14:textId="323486F7" w:rsidR="00B87A2B" w:rsidRPr="00964915" w:rsidRDefault="00B87A2B" w:rsidP="00D03B79">
      <w:pPr>
        <w:pStyle w:val="Akapitzlist"/>
        <w:numPr>
          <w:ilvl w:val="0"/>
          <w:numId w:val="33"/>
        </w:numPr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braku zapłaty lub nieterminowej zapłaty wynagrodzenia należnego podwykonawcom z tytułu zmiany wysokości wynagrodzenia, o której mowa w art. 439 ust. 5 ustawy Prawo zamówień publicznych w wysokości 1 % wartości całkowitego wynagrodzenia brutto Wykonawcy, określonego w § 9 ust. 1 niniejszej Umowy za każde stwierdzone naruszenie,  </w:t>
      </w:r>
    </w:p>
    <w:p w14:paraId="3D528723" w14:textId="77777777" w:rsidR="00B87A2B" w:rsidRPr="00964915" w:rsidRDefault="00B87A2B">
      <w:pPr>
        <w:numPr>
          <w:ilvl w:val="0"/>
          <w:numId w:val="32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Wierzytelności Zamawiającego z tytułu kar umownych zostaną potrącone z wierzytelności Wykonawcy, w szczególności z tytułu należnego wynagrodzenia za wykonanie Przedmiotu Umowy, na co Wykonawca niniejszym wyraża nieodwołalną i bezwarunkową zgodę. </w:t>
      </w:r>
    </w:p>
    <w:p w14:paraId="22170E47" w14:textId="77777777" w:rsidR="00B87A2B" w:rsidRPr="00964915" w:rsidRDefault="00B87A2B">
      <w:pPr>
        <w:numPr>
          <w:ilvl w:val="0"/>
          <w:numId w:val="32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zastrzega sobie prawo dochodzenia na zasadach ogólnych odszkodowania do wysokości poniesionej szkody. </w:t>
      </w:r>
    </w:p>
    <w:p w14:paraId="698B74FC" w14:textId="77777777" w:rsidR="00B87A2B" w:rsidRPr="00964915" w:rsidRDefault="00B87A2B">
      <w:pPr>
        <w:numPr>
          <w:ilvl w:val="0"/>
          <w:numId w:val="32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przypadku, gdy wysokość kar umownych, którymi Zamawiający obciążył Wykonawcę osiągnie wartość 20 % łącznego wynagrodzenia brutto określonego w §9 ust. 1 Umowy, Zamawiający będzie mógł odstąpić od Umowy, zgodnie z §16 ust. 2 pkt 6. </w:t>
      </w:r>
    </w:p>
    <w:p w14:paraId="2613D46B" w14:textId="6878BF6C" w:rsidR="00B87A2B" w:rsidRPr="00964915" w:rsidRDefault="00B87A2B">
      <w:pPr>
        <w:numPr>
          <w:ilvl w:val="0"/>
          <w:numId w:val="32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Naliczenie kar za zwłokę lub inne przypadki określone w Umowie nie wyłącza prawa do naliczenia kar za odstąpienie – Zamawiający zastrzega możliwość kumulatywnego naliczania kar, w tym kar za zwłokę zastrzeżonych w § 12 ust. 1 </w:t>
      </w:r>
      <w:r w:rsidR="002B61AF" w:rsidRPr="00964915">
        <w:rPr>
          <w:rFonts w:ascii="Times New Roman" w:hAnsi="Times New Roman" w:cs="Times New Roman"/>
          <w:sz w:val="24"/>
          <w:szCs w:val="24"/>
        </w:rPr>
        <w:t>pkt 1-</w:t>
      </w:r>
      <w:r w:rsidR="00F1475C" w:rsidRPr="00964915">
        <w:rPr>
          <w:rFonts w:ascii="Times New Roman" w:hAnsi="Times New Roman" w:cs="Times New Roman"/>
          <w:sz w:val="24"/>
          <w:szCs w:val="24"/>
        </w:rPr>
        <w:t>3</w:t>
      </w:r>
      <w:r w:rsidRPr="00964915">
        <w:rPr>
          <w:rFonts w:ascii="Times New Roman" w:hAnsi="Times New Roman" w:cs="Times New Roman"/>
          <w:sz w:val="24"/>
          <w:szCs w:val="24"/>
        </w:rPr>
        <w:t xml:space="preserve"> Umowy (tj. w </w:t>
      </w: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przypadku zwłoki w wykonaniu kolejnych etapów realizacji Umowy, ww. kary za zwłokę mogą być naliczane narastająco). </w:t>
      </w:r>
    </w:p>
    <w:p w14:paraId="61C8E3C9" w14:textId="77777777" w:rsidR="00B87A2B" w:rsidRPr="00964915" w:rsidRDefault="00B87A2B">
      <w:pPr>
        <w:numPr>
          <w:ilvl w:val="0"/>
          <w:numId w:val="32"/>
        </w:numPr>
        <w:tabs>
          <w:tab w:val="left" w:pos="284"/>
        </w:tabs>
        <w:spacing w:after="12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Strony ustalają, iż naliczone kary zaokrąglą się w górę do pełnego złotego. </w:t>
      </w:r>
    </w:p>
    <w:p w14:paraId="72D78AD4" w14:textId="001D3DBE" w:rsidR="00B87A2B" w:rsidRPr="00964915" w:rsidRDefault="00B87A2B">
      <w:pPr>
        <w:numPr>
          <w:ilvl w:val="0"/>
          <w:numId w:val="32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Strony ustalają, że Zamawiający będzie uprawniony do naliczenia kar umownych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w wysokości maksymalnie 20% wartości całkowitego wynagrodzenia Wykonawcy, o którym mowa w § 9 ust. 1 Umowy. </w:t>
      </w:r>
    </w:p>
    <w:p w14:paraId="0D36E314" w14:textId="692EAAD9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DB22313" w14:textId="384C8686" w:rsidR="00B87A2B" w:rsidRPr="00964915" w:rsidRDefault="00B87A2B" w:rsidP="00897F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ODPOWIEDZIALNOŚĆ WYKONAWCY</w:t>
      </w:r>
    </w:p>
    <w:p w14:paraId="05F85B36" w14:textId="77777777" w:rsidR="00B87A2B" w:rsidRPr="00964915" w:rsidRDefault="00B87A2B" w:rsidP="00FE7408">
      <w:pPr>
        <w:numPr>
          <w:ilvl w:val="0"/>
          <w:numId w:val="10"/>
        </w:numPr>
        <w:tabs>
          <w:tab w:val="left" w:pos="284"/>
          <w:tab w:val="left" w:pos="709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odpowiada za działania i zaniechania osób, z których pomocą zobowiązanie wykonuje, jak również osób, którym wykonanie zobowiązania powierza, jak za własne działanie lub zaniechanie. </w:t>
      </w:r>
    </w:p>
    <w:p w14:paraId="23CFC8C9" w14:textId="77777777" w:rsidR="00B87A2B" w:rsidRPr="00964915" w:rsidRDefault="00B87A2B" w:rsidP="00177A1A">
      <w:pPr>
        <w:numPr>
          <w:ilvl w:val="0"/>
          <w:numId w:val="10"/>
        </w:numPr>
        <w:tabs>
          <w:tab w:val="left" w:pos="284"/>
          <w:tab w:val="left" w:pos="709"/>
        </w:tabs>
        <w:spacing w:after="24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Odpowiedzialność odszkodowawcza Wykonawcy obejmuje wszelkie szkody w majątku Zamawiającego, będące następstwem niewykonania bądź nienależytego wykonania przez Wykonawcę obowiązków wynikających z Umowy oraz z przepisów powszechnie obowiązujących dotyczących zasad opracowywania dokumentacji projektowej, w szczególności poniesienie przez Zamawiającego dodatkowych kosztów podczas realizacji zadania inwestycyjnego oraz wydłużenia czasu realizacji przedsięwzięcia wskutek wadliwej dokumentacji dostarczonej przez Wykonawcę. </w:t>
      </w:r>
    </w:p>
    <w:p w14:paraId="0588F19F" w14:textId="171CC841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1AA1150" w14:textId="080F393D" w:rsidR="00B87A2B" w:rsidRPr="00964915" w:rsidRDefault="00B87A2B" w:rsidP="00897FBA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ZMIANY UMOWY</w:t>
      </w:r>
    </w:p>
    <w:p w14:paraId="3C6DBEEB" w14:textId="77777777" w:rsidR="0063476C" w:rsidRPr="00964915" w:rsidRDefault="0063476C">
      <w:pPr>
        <w:pStyle w:val="Standard"/>
        <w:widowControl/>
        <w:numPr>
          <w:ilvl w:val="0"/>
          <w:numId w:val="58"/>
        </w:numPr>
        <w:suppressAutoHyphens w:val="0"/>
        <w:spacing w:line="276" w:lineRule="auto"/>
        <w:ind w:left="426" w:hanging="426"/>
        <w:jc w:val="both"/>
        <w:textAlignment w:val="auto"/>
        <w:rPr>
          <w:rFonts w:cs="Times New Roman"/>
        </w:rPr>
      </w:pPr>
      <w:r w:rsidRPr="00964915">
        <w:rPr>
          <w:rFonts w:cs="Times New Roman"/>
        </w:rPr>
        <w:t>Zamawiający dopuszcza możliwość zmiany umowy zgodnie z art. 455 ust. 1 pkt 1) ustawy Prawo zamówień publicznych w następującym zakresie:</w:t>
      </w:r>
    </w:p>
    <w:p w14:paraId="5942230C" w14:textId="77777777" w:rsidR="0063476C" w:rsidRPr="00964915" w:rsidRDefault="0063476C">
      <w:pPr>
        <w:pStyle w:val="Standard"/>
        <w:widowControl/>
        <w:numPr>
          <w:ilvl w:val="1"/>
          <w:numId w:val="59"/>
        </w:numPr>
        <w:suppressAutoHyphens w:val="0"/>
        <w:spacing w:line="276" w:lineRule="auto"/>
        <w:ind w:left="851"/>
        <w:jc w:val="both"/>
        <w:textAlignment w:val="auto"/>
        <w:rPr>
          <w:rFonts w:cs="Times New Roman"/>
        </w:rPr>
      </w:pPr>
      <w:r w:rsidRPr="00964915">
        <w:rPr>
          <w:rFonts w:eastAsiaTheme="minorHAnsi" w:cs="Times New Roman"/>
        </w:rPr>
        <w:t>zmiany terminu realizacji przedmiotu Umowy w przypadku:</w:t>
      </w:r>
    </w:p>
    <w:p w14:paraId="59476FDB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</w:rPr>
        <w:t>w przypadku wystąpienia siły wyższej (tj. działania i zamieszki wojenne, ataki terrorystyczne, klęski żywiołowe spowodowane przez burze, huragany, tajfuny, trzęsienia ziemi, wybuchy wulkanów</w:t>
      </w:r>
      <w:r w:rsidRPr="00964915">
        <w:rPr>
          <w:rFonts w:eastAsiaTheme="minorHAnsi" w:cs="Times New Roman"/>
          <w:color w:val="00000A"/>
        </w:rPr>
        <w:t xml:space="preserve">, ekonomiczne następstwa globalnego kryzysu finansowego i inne) uniemożliwiającej wykonanie zamówienia w terminie umownym lub powodującej zmianę zakresu robót, </w:t>
      </w:r>
    </w:p>
    <w:p w14:paraId="249AFF00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- o czas trwania wymienionych okoliczności;</w:t>
      </w:r>
    </w:p>
    <w:p w14:paraId="69355FB1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 xml:space="preserve">w przypadku zmiany przepisów powodujących konieczność zastosowania innych rozwiązań niż zakładano w opisie przedmiotu zamówienia, aby zapewnić zgodność przedmiotu umowy z tymi przepisami, </w:t>
      </w:r>
    </w:p>
    <w:p w14:paraId="3FA4E816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- o czas niezbędny Wykonawcy do wprowadzenia modyfikacji w dokumentacji;</w:t>
      </w:r>
    </w:p>
    <w:p w14:paraId="34686537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zmiany przepisów powodujących konieczność uzyskania dokumentów, które te przepisy narzucają,</w:t>
      </w:r>
    </w:p>
    <w:p w14:paraId="23FFC4ED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- o czas niezbędny do uzyskania tych dokumentów, z uwzględnieniem terminów przewidzianych prawem oraz wewnętrznymi aktami organizacyjnymi podmiotów uprawnionych do ich wydania;</w:t>
      </w:r>
    </w:p>
    <w:p w14:paraId="263278B0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gdy właściwe organy administracji publicznej i instytucje nie wydały wymaganych do wykonania świadczenia decyzji administracyjnych lub uzgodnień lub opinii</w:t>
      </w:r>
      <w:r w:rsidRPr="00964915">
        <w:rPr>
          <w:rFonts w:eastAsiaTheme="minorHAnsi" w:cs="Times New Roman"/>
          <w:color w:val="00000A"/>
        </w:rPr>
        <w:br/>
      </w:r>
      <w:r w:rsidRPr="00964915">
        <w:rPr>
          <w:rFonts w:eastAsiaTheme="minorHAnsi" w:cs="Times New Roman"/>
          <w:color w:val="00000A"/>
        </w:rPr>
        <w:lastRenderedPageBreak/>
        <w:t>w ustawowym terminie (a jeśli nie wyznaczono terminu ustawowego w terminie zwyczajowo przyjętym na ich wydanie)</w:t>
      </w:r>
    </w:p>
    <w:p w14:paraId="794CC170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– o czas występującego opóźnienia;</w:t>
      </w:r>
    </w:p>
    <w:p w14:paraId="10A5ED29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 xml:space="preserve">konieczności dokonania korekt w opisie przedmiotu zamówienia w zakresie wynikającym ze </w:t>
      </w:r>
      <w:bookmarkStart w:id="1" w:name="_Hlk153888486"/>
      <w:r w:rsidRPr="00964915">
        <w:rPr>
          <w:rFonts w:eastAsiaTheme="minorHAnsi" w:cs="Times New Roman"/>
          <w:color w:val="00000A"/>
        </w:rPr>
        <w:t xml:space="preserve">zmiany opisu przedmiotu zamówienia na skutek </w:t>
      </w:r>
      <w:bookmarkEnd w:id="1"/>
      <w:r w:rsidRPr="00964915">
        <w:rPr>
          <w:rFonts w:eastAsiaTheme="minorHAnsi" w:cs="Times New Roman"/>
          <w:color w:val="00000A"/>
        </w:rPr>
        <w:t>błędów w opisie przedmiotu zamówienia lub zmiany opisu przedmiotu zamówienia na skutek zmiany oczekiwań Zamawiającego lub zmiany opisu przedmiotu zamówienia na skutek okoliczności niezależnych od stron w szczególności związanych</w:t>
      </w:r>
      <w:r w:rsidRPr="00964915">
        <w:rPr>
          <w:rFonts w:eastAsiaTheme="minorHAnsi" w:cs="Times New Roman"/>
          <w:color w:val="00000A"/>
        </w:rPr>
        <w:br/>
        <w:t xml:space="preserve">z czynnikiem społecznym, zmianą przepisów lub zmianą stanowiska instytucji uzgadniających (opiniujących) </w:t>
      </w:r>
    </w:p>
    <w:p w14:paraId="488800F5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eastAsiaTheme="minorHAnsi" w:cs="Times New Roman"/>
          <w:color w:val="00000A"/>
        </w:rPr>
      </w:pPr>
      <w:r w:rsidRPr="00964915">
        <w:rPr>
          <w:rFonts w:eastAsiaTheme="minorHAnsi" w:cs="Times New Roman"/>
          <w:color w:val="00000A"/>
        </w:rPr>
        <w:t>- o czas potrzebny na wykonanie przez wykonawcę dodatkowych czynności na etapie projektowania lub o czas wstrzymania wykonywania przedmiotu zamówienia;</w:t>
      </w:r>
    </w:p>
    <w:p w14:paraId="410D1C8F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 xml:space="preserve">w przypadku skierowania przez Zamawiającego do Wykonawcy pisemnego żądania wstrzymania wykonywania usługi, </w:t>
      </w:r>
    </w:p>
    <w:p w14:paraId="2F0D6853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- o czas przez który usługa nie była wykonywana;</w:t>
      </w:r>
    </w:p>
    <w:p w14:paraId="306811D8" w14:textId="77777777" w:rsidR="0063476C" w:rsidRPr="00964915" w:rsidRDefault="0063476C">
      <w:pPr>
        <w:pStyle w:val="Standard"/>
        <w:widowControl/>
        <w:numPr>
          <w:ilvl w:val="2"/>
          <w:numId w:val="59"/>
        </w:numPr>
        <w:suppressAutoHyphens w:val="0"/>
        <w:spacing w:line="276" w:lineRule="auto"/>
        <w:ind w:left="1134" w:hanging="425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 xml:space="preserve">w przypadku zmian zakresu świadczenia dokonanych na podstawie art. 455 ust. 1 pkt 3) lub 4) lub ust. 2 ustawy Prawo zamówień publicznych, </w:t>
      </w:r>
    </w:p>
    <w:p w14:paraId="23814F35" w14:textId="77777777" w:rsidR="0063476C" w:rsidRPr="00964915" w:rsidRDefault="0063476C" w:rsidP="0063476C">
      <w:pPr>
        <w:pStyle w:val="Standard"/>
        <w:widowControl/>
        <w:suppressAutoHyphens w:val="0"/>
        <w:spacing w:line="276" w:lineRule="auto"/>
        <w:ind w:left="1134" w:hanging="141"/>
        <w:jc w:val="both"/>
        <w:textAlignment w:val="auto"/>
        <w:rPr>
          <w:rFonts w:cs="Times New Roman"/>
          <w:color w:val="000000"/>
        </w:rPr>
      </w:pPr>
      <w:r w:rsidRPr="00964915">
        <w:rPr>
          <w:rFonts w:eastAsiaTheme="minorHAnsi" w:cs="Times New Roman"/>
          <w:color w:val="00000A"/>
        </w:rPr>
        <w:t>- o czas niezbędny do wykonania dodatkowych czynności, jeżeli czynności tych Wykonawca nie mógł zrealizować w pierwotnym terminie wykonania umowy.</w:t>
      </w:r>
    </w:p>
    <w:p w14:paraId="32C85F86" w14:textId="77777777" w:rsidR="0063476C" w:rsidRPr="00964915" w:rsidRDefault="0063476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zmiany w zakresie płatności-wynagrodzenia w przypadku:</w:t>
      </w:r>
    </w:p>
    <w:p w14:paraId="4C056528" w14:textId="77777777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sz w:val="24"/>
          <w:szCs w:val="24"/>
        </w:rPr>
        <w:t>zmiany powszechnie obowiązujących przepisów prawa w zakresie mającym wpływ na realizację przedmiotu umowy</w:t>
      </w:r>
      <w:r w:rsidRPr="00964915">
        <w:rPr>
          <w:rFonts w:ascii="Times New Roman" w:hAnsi="Times New Roman" w:cs="Times New Roman"/>
          <w:color w:val="00000A"/>
          <w:sz w:val="24"/>
          <w:szCs w:val="24"/>
        </w:rPr>
        <w:t>;</w:t>
      </w:r>
    </w:p>
    <w:p w14:paraId="06068255" w14:textId="31021EDE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zmian</w:t>
      </w:r>
      <w:r w:rsidR="00040C4F" w:rsidRPr="00964915">
        <w:rPr>
          <w:rFonts w:ascii="Times New Roman" w:hAnsi="Times New Roman" w:cs="Times New Roman"/>
          <w:color w:val="00000A"/>
          <w:sz w:val="24"/>
          <w:szCs w:val="24"/>
        </w:rPr>
        <w:t>y</w:t>
      </w:r>
      <w:r w:rsidRPr="00964915">
        <w:rPr>
          <w:rFonts w:ascii="Times New Roman" w:hAnsi="Times New Roman" w:cs="Times New Roman"/>
          <w:color w:val="00000A"/>
          <w:sz w:val="24"/>
          <w:szCs w:val="24"/>
        </w:rPr>
        <w:t xml:space="preserve"> obowiązującej stawki VAT - </w:t>
      </w:r>
      <w:r w:rsidRPr="00964915">
        <w:rPr>
          <w:rFonts w:ascii="Times New Roman" w:hAnsi="Times New Roman" w:cs="Times New Roman"/>
          <w:color w:val="000000"/>
          <w:sz w:val="24"/>
          <w:szCs w:val="24"/>
        </w:rPr>
        <w:t>wartość należnego wynagrodzenia zostanie skorygowana o wartość należnego podatku poprzez dodanie do wartości netto wartości należnego podatku VAT, zgodnie z obowiązującymi w tym zakresie przepisami prawa;</w:t>
      </w:r>
    </w:p>
    <w:p w14:paraId="3F6C095C" w14:textId="65B1DCE3" w:rsidR="00040C4F" w:rsidRPr="00964915" w:rsidRDefault="00040C4F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sz w:val="24"/>
          <w:szCs w:val="24"/>
        </w:rPr>
        <w:t xml:space="preserve">konieczności wykonania </w:t>
      </w:r>
      <w:r w:rsidR="007962B5" w:rsidRPr="00964915">
        <w:rPr>
          <w:rFonts w:ascii="Times New Roman" w:hAnsi="Times New Roman" w:cs="Times New Roman"/>
          <w:color w:val="000000"/>
          <w:sz w:val="24"/>
          <w:szCs w:val="24"/>
        </w:rPr>
        <w:t xml:space="preserve">dodatkowych elementów dokumentacji nieujętych w Opisie przedmiotu zamówienia (również </w:t>
      </w:r>
      <w:r w:rsidRPr="00964915">
        <w:rPr>
          <w:rFonts w:ascii="Times New Roman" w:hAnsi="Times New Roman" w:cs="Times New Roman"/>
          <w:color w:val="000000"/>
          <w:sz w:val="24"/>
          <w:szCs w:val="24"/>
        </w:rPr>
        <w:t>większej ilości podziałów niż założone przez Zamawiająceg</w:t>
      </w:r>
      <w:r w:rsidR="007962B5" w:rsidRPr="00964915">
        <w:rPr>
          <w:rFonts w:ascii="Times New Roman" w:hAnsi="Times New Roman" w:cs="Times New Roman"/>
          <w:color w:val="000000"/>
          <w:sz w:val="24"/>
          <w:szCs w:val="24"/>
        </w:rPr>
        <w:t xml:space="preserve">o o </w:t>
      </w:r>
      <w:r w:rsidR="00897FBA" w:rsidRPr="00964915">
        <w:rPr>
          <w:rFonts w:ascii="Times New Roman" w:hAnsi="Times New Roman" w:cs="Times New Roman"/>
          <w:color w:val="000000"/>
          <w:sz w:val="24"/>
          <w:szCs w:val="24"/>
        </w:rPr>
        <w:t xml:space="preserve">co najmniej 10% </w:t>
      </w:r>
      <w:r w:rsidR="007962B5" w:rsidRPr="00964915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7F1DB1" w:rsidRPr="009649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2C29F57" w14:textId="77777777" w:rsidR="0063476C" w:rsidRPr="00964915" w:rsidRDefault="0063476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zmian kadrowych w przypadku:</w:t>
      </w:r>
    </w:p>
    <w:p w14:paraId="3F67A9BE" w14:textId="39E98FB8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zmiany osób odpowiedzialnych za prawidłowe świadczenie usług ze strony Wykonawcy i osób wyznaczonych do współpracy w imieniu Zamawiającego</w:t>
      </w:r>
      <w:r w:rsidR="008F085E" w:rsidRPr="00964915">
        <w:rPr>
          <w:rFonts w:ascii="Times New Roman" w:hAnsi="Times New Roman" w:cs="Times New Roman"/>
          <w:color w:val="00000A"/>
          <w:sz w:val="24"/>
          <w:szCs w:val="24"/>
        </w:rPr>
        <w:t>,</w:t>
      </w:r>
    </w:p>
    <w:p w14:paraId="06E7AF66" w14:textId="77777777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zmiany osób reprezentujących Wykonawcę, których konieczność wprowadzenia wynika ze zmian organizacyjnych;</w:t>
      </w:r>
    </w:p>
    <w:p w14:paraId="01409993" w14:textId="77777777" w:rsidR="0063476C" w:rsidRPr="00964915" w:rsidRDefault="0063476C">
      <w:pPr>
        <w:pStyle w:val="Akapitzlist"/>
        <w:numPr>
          <w:ilvl w:val="1"/>
          <w:numId w:val="59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pozostałe okoliczności powodujące możliwość zmiany umowy:</w:t>
      </w:r>
    </w:p>
    <w:p w14:paraId="265054C0" w14:textId="77777777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rezygnacja przez Zamawiającego z realizacji części przedmiotu umowy. W takim przypadku wynagrodzenie przysługujące Wykonawcy zostanie pomniejszone, przy czym Zamawiający zapłaci za wszystkie spełnione świadczenia oraz udokumentowane koszty, które Wykonawca poniósł w związku z wynikającymi z umowy planowanymi świadczeniami;</w:t>
      </w:r>
    </w:p>
    <w:p w14:paraId="72D01401" w14:textId="77777777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A"/>
          <w:sz w:val="24"/>
          <w:szCs w:val="24"/>
        </w:rPr>
        <w:t>nieprzewidzianych okoliczności formalno-prawnych;</w:t>
      </w:r>
    </w:p>
    <w:p w14:paraId="339C4FEE" w14:textId="77777777" w:rsidR="0063476C" w:rsidRPr="00964915" w:rsidRDefault="0063476C">
      <w:pPr>
        <w:pStyle w:val="Akapitzlist"/>
        <w:numPr>
          <w:ilvl w:val="2"/>
          <w:numId w:val="59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Style w:val="Domylnaczcionkaakapitu1"/>
          <w:rFonts w:ascii="Times New Roman" w:hAnsi="Times New Roman" w:cs="Times New Roman"/>
          <w:color w:val="00000A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sz w:val="24"/>
          <w:szCs w:val="24"/>
        </w:rPr>
        <w:t>innych ważnych powodów.</w:t>
      </w:r>
    </w:p>
    <w:p w14:paraId="60D301CD" w14:textId="77777777" w:rsidR="00B87A2B" w:rsidRPr="00964915" w:rsidRDefault="00B87A2B">
      <w:pPr>
        <w:pStyle w:val="Akapitzlist"/>
        <w:numPr>
          <w:ilvl w:val="0"/>
          <w:numId w:val="58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Wykonawca ma obowiązek udokumentować zaistniałe okoliczności powodujące zmianę Umowy. </w:t>
      </w:r>
    </w:p>
    <w:p w14:paraId="19F8FD40" w14:textId="77777777" w:rsidR="00B87A2B" w:rsidRPr="00964915" w:rsidRDefault="00B87A2B">
      <w:pPr>
        <w:numPr>
          <w:ilvl w:val="0"/>
          <w:numId w:val="58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Przewidzenie przez Zamawiającego możliwości wprowadzenia istotnych zmian do zawartej Umowy nie przesądza o obligatoryjności ich dokonania. Wystąpienie przesłanek zmiany Umowy będzie każdorazowo podlegało szczegółowej analizie, po dokonaniu której zostanie podjęta decyzja, co do ewentualnego wprowadzenia zmiany w treści Umowy. </w:t>
      </w:r>
    </w:p>
    <w:p w14:paraId="6E901A05" w14:textId="62F3C7E6" w:rsidR="00B87A2B" w:rsidRPr="00964915" w:rsidRDefault="00B87A2B" w:rsidP="004E4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2943316C" w14:textId="1690CC1F" w:rsidR="00B87A2B" w:rsidRPr="00964915" w:rsidRDefault="00B87A2B" w:rsidP="004E4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</w:p>
    <w:p w14:paraId="11CBBC9A" w14:textId="4A450ECF" w:rsidR="00B87A2B" w:rsidRPr="00964915" w:rsidRDefault="00B87A2B" w:rsidP="00897FBA">
      <w:pPr>
        <w:numPr>
          <w:ilvl w:val="0"/>
          <w:numId w:val="1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</w:t>
      </w:r>
      <w:r w:rsidR="009171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o tych okolicznościach. W takim wypadku Wykonawca może żądać jedynie wynagrodzenia należnego mu z tytułu wykonania części Umowy. </w:t>
      </w:r>
    </w:p>
    <w:p w14:paraId="500F148B" w14:textId="77777777" w:rsidR="00B87A2B" w:rsidRPr="00964915" w:rsidRDefault="00B87A2B" w:rsidP="00897FBA">
      <w:pPr>
        <w:numPr>
          <w:ilvl w:val="0"/>
          <w:numId w:val="11"/>
        </w:numPr>
        <w:tabs>
          <w:tab w:val="left" w:pos="426"/>
        </w:tabs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Poza postanowieniem ust. 1 oraz poza innymi przypadkami wskazanymi w niniejszej Umowie, Zamawiającemu przysługuje prawo do odstąpienia od Umowy, które może być wykonane w terminie 180 dni od upływu umownego terminu wykonania ostatniego Etapu realizacji Przedmiotu Umowy, w szczególności w przypadku gdy: </w:t>
      </w:r>
    </w:p>
    <w:p w14:paraId="62B5BD07" w14:textId="2593C08A" w:rsidR="00B87A2B" w:rsidRPr="00964915" w:rsidRDefault="00B87A2B" w:rsidP="00897FBA">
      <w:pPr>
        <w:spacing w:after="12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1) 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Wykonawca podzleca zamówienie w całości lub w części bez wiedzy Zamawiającego, </w:t>
      </w:r>
    </w:p>
    <w:p w14:paraId="7121AFC0" w14:textId="304E4533" w:rsidR="00B87A2B" w:rsidRPr="00964915" w:rsidRDefault="00B87A2B" w:rsidP="00897FBA">
      <w:pPr>
        <w:spacing w:after="12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2) 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Wykonawca zostanie postawiony w stan likwidacji, </w:t>
      </w:r>
    </w:p>
    <w:p w14:paraId="34603C68" w14:textId="45C191EA" w:rsidR="00B87A2B" w:rsidRPr="00964915" w:rsidRDefault="00B87A2B" w:rsidP="00897FBA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3) 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Wykonawca wykonuje swoje obowiązki w sposób niezgodny z Umową lub bez zachowania wymaganej staranności, nie dostosowuje się w wyznaczonym terminie do wezwania przesłanego mu przez Zamawiającego z żądaniem zaniechania zaniedbań lub nie spełnienia obowiązków wynikających z Umowy, co poważnie wpływa na właściwą i terminową realizację Umowy, </w:t>
      </w:r>
    </w:p>
    <w:p w14:paraId="6AFA2BBC" w14:textId="2E07966D" w:rsidR="00B87A2B" w:rsidRPr="00964915" w:rsidRDefault="00B87A2B" w:rsidP="00897FBA">
      <w:pPr>
        <w:spacing w:after="12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4) 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Wykonawca odmówi lub zaniedba wykonania poleceń wydanych przez Zamawiającego, </w:t>
      </w:r>
    </w:p>
    <w:p w14:paraId="1A6CAFDA" w14:textId="742293F5" w:rsidR="00B87A2B" w:rsidRPr="00964915" w:rsidRDefault="00B87A2B" w:rsidP="00897FBA">
      <w:pPr>
        <w:spacing w:after="12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5) 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w przypadku zwłoki w realizacji Przedmiotu Umowy w stosunku do każdego z terminów, określonych w Umowie przekraczającego 21 dni kalendarzowych, </w:t>
      </w:r>
    </w:p>
    <w:p w14:paraId="4884F276" w14:textId="04BE8255" w:rsidR="00B87A2B" w:rsidRPr="00964915" w:rsidRDefault="00B87A2B" w:rsidP="00897FBA">
      <w:p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6)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sz w:val="24"/>
          <w:szCs w:val="24"/>
        </w:rPr>
        <w:t xml:space="preserve"> łączna wysokość kar umownych, którymi Zamawiający obciążył Wykonawcę osiągnie wartości 20 % łącznego wynagrodzenia brutto określonego w §9 ust. 1 Umowy, </w:t>
      </w:r>
    </w:p>
    <w:p w14:paraId="2F566E10" w14:textId="1A4C36CA" w:rsidR="00B87A2B" w:rsidRPr="00964915" w:rsidRDefault="0005476C" w:rsidP="00897FBA">
      <w:pPr>
        <w:spacing w:after="12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7</w:t>
      </w:r>
      <w:r w:rsidR="00B87A2B" w:rsidRPr="00964915">
        <w:rPr>
          <w:rFonts w:ascii="Times New Roman" w:hAnsi="Times New Roman" w:cs="Times New Roman"/>
          <w:sz w:val="24"/>
          <w:szCs w:val="24"/>
        </w:rPr>
        <w:t>)</w:t>
      </w:r>
      <w:r w:rsidR="002672A3" w:rsidRPr="00964915">
        <w:rPr>
          <w:rFonts w:ascii="Times New Roman" w:hAnsi="Times New Roman" w:cs="Times New Roman"/>
          <w:sz w:val="24"/>
          <w:szCs w:val="24"/>
        </w:rPr>
        <w:t xml:space="preserve"> </w:t>
      </w:r>
      <w:r w:rsidR="00B87A2B" w:rsidRPr="00964915">
        <w:rPr>
          <w:rFonts w:ascii="Times New Roman" w:hAnsi="Times New Roman" w:cs="Times New Roman"/>
          <w:sz w:val="24"/>
          <w:szCs w:val="24"/>
        </w:rPr>
        <w:t xml:space="preserve"> Wykonawca wprowadza zmiany bez zachowania trybu uregulowanego w § 15 Umowy. </w:t>
      </w:r>
    </w:p>
    <w:p w14:paraId="21C92372" w14:textId="5B20D7C0" w:rsidR="00B87A2B" w:rsidRPr="00964915" w:rsidRDefault="00B87A2B" w:rsidP="00897FBA">
      <w:pPr>
        <w:pStyle w:val="Akapitzlist"/>
        <w:numPr>
          <w:ilvl w:val="0"/>
          <w:numId w:val="4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Strony ustalają, że w przypadku zwłoki w zachowaniu przez Wykonawcę terminów realizacji któregokolwiek z Etapów o co najmniej 21 dni, wówczas Zamawiający będzie mógł od Umowy odstąpić i to bez wyznaczania terminu dodatkowego. </w:t>
      </w:r>
    </w:p>
    <w:p w14:paraId="3C6198C4" w14:textId="2A100CCE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przypadkach określonych w ust. 1, 2 i 3 oraz w przypadku odstąpienia od Umowy przez Wykonawcę lub przez Zamawiającego z przyczyn leżących po stronie Wykonawcy, Wykonawca może żądać jedynie wynagrodzenia należnego mu z tytułu wykonania części Umowy. </w:t>
      </w:r>
    </w:p>
    <w:p w14:paraId="072E7491" w14:textId="5749C6BE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Wykonawcy nie przysługuje żadne odszkodowanie, w tym z tytułu utraconych korzyści na skutek rozwiązania Umowy. </w:t>
      </w:r>
    </w:p>
    <w:p w14:paraId="1C3A9E98" w14:textId="6FB9C422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składając oświadczenie o odstąpieniu wskaże, czy odstępuje od Umowy w całości, czy w części niewykonanej. </w:t>
      </w:r>
    </w:p>
    <w:p w14:paraId="0FE2DE60" w14:textId="0C5BC03D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lastRenderedPageBreak/>
        <w:t xml:space="preserve">Odstąpienie od Umowy nie zwalnia Wykonawcy od odpowiedzialności za szkody oraz z obowiązku uiszczenia kar umownych. </w:t>
      </w:r>
    </w:p>
    <w:p w14:paraId="0D79C259" w14:textId="121A6AAA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Wykonanie prawa odstąpienia ustawowego lub umownego nie wyłącza prawa dochodzenia kar umownych przewidzianych w Umowie oraz nie wyłącza kumulatywnego dochodzenia kar za odstąpienie lub inne przypadki przewidziane w Umowie, w tym zwłokę. </w:t>
      </w:r>
    </w:p>
    <w:p w14:paraId="13219006" w14:textId="48C726B3" w:rsidR="00B87A2B" w:rsidRPr="00964915" w:rsidRDefault="00B87A2B">
      <w:pPr>
        <w:pStyle w:val="Akapitzlist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przypadku odstąpienia w części niewykonanej z momentem złożenia oświadczenia o odstąpieniu dla części Przedmiotu Umowy, dla których podpisano protokoły odbioru rozpoczyna się bieg okresu rękojmi na warunkach określonych w Umowie. </w:t>
      </w:r>
    </w:p>
    <w:p w14:paraId="099EF8CB" w14:textId="2CA829C8" w:rsidR="00B87A2B" w:rsidRPr="00964915" w:rsidRDefault="00B87A2B">
      <w:pPr>
        <w:pStyle w:val="Akapitzlist"/>
        <w:numPr>
          <w:ilvl w:val="0"/>
          <w:numId w:val="41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Powyższe postanowienia nie ograniczają ani nie wyłączają prawa odstąpienia przez Zamawiającego od Umowy na podstawie powszechnie obowiązujących przepisów prawa. </w:t>
      </w:r>
    </w:p>
    <w:p w14:paraId="560297B1" w14:textId="279BA9BC" w:rsidR="00B87A2B" w:rsidRPr="00964915" w:rsidRDefault="00B87A2B" w:rsidP="00C917E8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2B61AF"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EFD9963" w14:textId="4CD6B77C" w:rsidR="00B87A2B" w:rsidRPr="00964915" w:rsidRDefault="00B87A2B" w:rsidP="00C917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KLAUZULA WALORYZACJNA</w:t>
      </w:r>
    </w:p>
    <w:p w14:paraId="29884AC7" w14:textId="08B60448" w:rsidR="0059288D" w:rsidRPr="00964915" w:rsidRDefault="0059288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13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Zamawiający nie przewiduje zmian cen w pierwszych 6 miesiącach obowiązywania Umowy z zastrzeżeniem ust 4 poniżej. </w:t>
      </w:r>
    </w:p>
    <w:p w14:paraId="6CA97088" w14:textId="00671BC5" w:rsidR="0059288D" w:rsidRPr="00964915" w:rsidRDefault="0059288D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Zamawiający przewiduje dokonywanie zmian w przypadku umów zawieranych na okres dłuższy niż 6 miesięcy w zakresie, o którym mowa w art. 439 PZP, na następujących zasadach: </w:t>
      </w:r>
    </w:p>
    <w:p w14:paraId="3B4F131C" w14:textId="77777777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1) Strony mogą żądać waloryzacji wynagrodzenia wyłącznie, gdy wskaźnik, o którym mowa w pkt 6 poniżej, zmieni się o co najmniej +/- 5 % w okresie 6 miesięcy od zawarcia umowy; </w:t>
      </w:r>
    </w:p>
    <w:p w14:paraId="639CDCD5" w14:textId="77777777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2) Wynagrodzenie Wykonawcy będzie podlegać waloryzacji jednorazowo po upływie pełnych 6 miesięcy od zawarcia umowy, a następnie raz za każdy kolejny rok realizacji prac projektowych (lub pełnienia nadzorów autorskich); </w:t>
      </w:r>
    </w:p>
    <w:p w14:paraId="256E1C72" w14:textId="022F417C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3) waloryzacji podlegać będzie wynagrodzenie za części przedmiotu umowy określone w § </w:t>
      </w:r>
      <w:r w:rsidR="00FB1707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1, które zgodnie z umową mają zostać przekazane w okresie podlegającym waloryzacji. Waloryzacji nie podlega wynagrodzenie należne Wykonawcy za części przedmiotu umowy określone w </w:t>
      </w:r>
      <w:r w:rsidR="00FB1707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4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ust. 1, które został</w:t>
      </w:r>
      <w:r w:rsidR="00D945C6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ą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964915">
        <w:rPr>
          <w:rFonts w:ascii="Times New Roman" w:hAnsi="Times New Roman" w:cs="Times New Roman"/>
          <w:kern w:val="0"/>
          <w:sz w:val="24"/>
          <w:szCs w:val="24"/>
        </w:rPr>
        <w:t>przekazane przez Wykonawcę do odbioru przez Zamawiającego przed terminem, o którym mowa w pkt 2 powyżej;</w:t>
      </w:r>
    </w:p>
    <w:p w14:paraId="640A00D2" w14:textId="77777777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4) waloryzacji nie podlega wynagrodzenie Wykonawcy za prace związane ze zmianą sposobu spełnienia świadczenia, w szczególności za prace projektowe dodatkowe lub prace projektowe zamienne; </w:t>
      </w:r>
    </w:p>
    <w:p w14:paraId="6ECE61DC" w14:textId="5ADBFD5B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5) Waloryzacji podlega wyłącznie wynagrodzenie Wykonawcy za części przedmiotu umowy określone w § </w:t>
      </w:r>
      <w:r w:rsidR="00FB1707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1  w odniesieniu do terminów zakończenia tych prac określonych w § 5 ust. 2 i 4 i po tych terminach wynagrodzenie nie będzie ulegało dalszym zmianom; </w:t>
      </w:r>
    </w:p>
    <w:p w14:paraId="12D90C96" w14:textId="7E8D3280" w:rsidR="0059288D" w:rsidRPr="00964915" w:rsidRDefault="0059288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6) waloryzacja będzie się odbywać w oparciu o wskaźnik (Ww) wzrostu lub spadku przeciętnego wynagrodzenia opublikowany przez Prezesa Głównego Urzędu Statystycznego w Biuletynie Statystycznym GUS, na stronie internetowej Urzędu, wyliczony na podstawie wzrostu lub spadku przeciętnego wynagrodzenia za poprzedni kwartał, ogłaszanego przez Prezesa GUS i zmiana wynagrodzenia będzie dokonywana w wysokości 50% korekty wyliczonej w oparciu o ten wskaźnik. W przypadku, gdyby te wskaźniki przestały być dostępne, zastosowanie znajdą inne, najbardziej zbliżone, wskaźniki publikowane przez Prezesa GUS;</w:t>
      </w:r>
    </w:p>
    <w:p w14:paraId="1425DC56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7) Wynagrodzenie podlegać będzie waloryzacji o Współczynnik waloryzacyjny (Pn) </w:t>
      </w:r>
    </w:p>
    <w:p w14:paraId="0B828FFC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wyliczony według wzoru: </w:t>
      </w:r>
    </w:p>
    <w:p w14:paraId="2ADA67A0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 w:firstLine="283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Pn = 0,5* Ww/100 </w:t>
      </w:r>
    </w:p>
    <w:p w14:paraId="17C63DFE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gdzie: </w:t>
      </w:r>
    </w:p>
    <w:p w14:paraId="2B44FD16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Pn - współczynnik waloryzacyjny obliczany na podstawie wzoru powyżej do zastosowania do wynagrodzenia; </w:t>
      </w:r>
    </w:p>
    <w:p w14:paraId="10ADF73B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Ww - wskaźnik wzrostu lub spadku przeciętnego wynagrodzenia, publikowany przez Prezesa Głównego Urzędu Statystycznego w Biuletynie Statystycznym GUS, na stronie internetowej Urzędu, wyliczony na podstawie wzrostu lub spadku przeciętnego wynagrodzenia za poprzedni kwartał, ogłaszanego przez Prezesa GUS na podstawie art. 20 pkt 2 ustawy z dnia 17 grudnia 1998 r. o emeryturach i rentach z Funduszu Ubezpieczeń Społecznych; </w:t>
      </w:r>
    </w:p>
    <w:p w14:paraId="7CF25BC9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8) maksymalna nominalna wartość zmiany wynagrodzenia dopuszczona przez Zamawiającego w efekcie zastosowania postanowień niniejszego ustępu wynosi 110 % wynagrodzenia ofertowego netto. </w:t>
      </w:r>
    </w:p>
    <w:p w14:paraId="78B8278D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9) zmiana wynagrodzenia zgodnie z niniejszym ustępem wyczerpuje roszczenia Wykonawcy związane ze zmianą ceny materiałów lub kosztów związanych z realizacją Przedmiotu Umowy; </w:t>
      </w:r>
    </w:p>
    <w:p w14:paraId="4BD23E0A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10) Wykonawca, którego wynagrodzenie zostało zmienione zgodnie z niniejszym ustępem, zobowiązany jest do zmiany wynagrodzenia przysługującego podwykonawcy, z którym zawarł umowę na okres dłuższy, niż 6 miesięcy (liczony wraz z wszystkimi aneksami do umowy o podwykonawstwo). Do zmiany wynagrodzenia podwykonawcy postanowienia niniejszego ustępu stosuje się odpowiednio; </w:t>
      </w:r>
    </w:p>
    <w:p w14:paraId="36CA4418" w14:textId="7DD1E456" w:rsidR="005B013D" w:rsidRPr="00964915" w:rsidRDefault="005B013D" w:rsidP="00252D23">
      <w:p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11) Zmiana wysokości wynagrodzenia należnego Wykonawcy nastąpi w formie aneksu do umowy; </w:t>
      </w:r>
    </w:p>
    <w:p w14:paraId="7708023D" w14:textId="7B8161B2" w:rsidR="005B013D" w:rsidRPr="00964915" w:rsidRDefault="005B013D">
      <w:pPr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Strona występująca o zmianę wysokości wynagrodzenia zobowiązana jest do przedłożenia szczegółowego sposobu wyliczenia określającego wysokość wynagrodzenia po zmianie, w tym także do przedstawienia stosownych kalkulacji o charakterze porównawczym, prezentującym dane na temat wysokości cen i kosztów uwzględnianych na etapie kalkulowania ceny ofertowej oraz na moment składania wniosku o waloryzację. Wniosek o zmianę postanowień Umowy musi być wyrażony na piśmie. </w:t>
      </w:r>
    </w:p>
    <w:p w14:paraId="094ACC88" w14:textId="1A4D3AA0" w:rsidR="005B013D" w:rsidRPr="00964915" w:rsidRDefault="005B013D">
      <w:pPr>
        <w:numPr>
          <w:ilvl w:val="0"/>
          <w:numId w:val="55"/>
        </w:numPr>
        <w:autoSpaceDE w:val="0"/>
        <w:autoSpaceDN w:val="0"/>
        <w:adjustRightInd w:val="0"/>
        <w:spacing w:after="72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Zgodnie z art. 436 pkt. 4 lit. b ustawy PZP wynagrodzenie </w:t>
      </w:r>
      <w:r w:rsidR="00252D23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Wykonawcy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może ulec zmianie w trakcie realizacji umowy, w przypadku zmiany (zwiększenia lub zmniejszenia): </w:t>
      </w:r>
    </w:p>
    <w:p w14:paraId="15954650" w14:textId="77777777" w:rsidR="005B013D" w:rsidRPr="00964915" w:rsidRDefault="005B013D">
      <w:pPr>
        <w:numPr>
          <w:ilvl w:val="0"/>
          <w:numId w:val="56"/>
        </w:numPr>
        <w:autoSpaceDE w:val="0"/>
        <w:autoSpaceDN w:val="0"/>
        <w:adjustRightInd w:val="0"/>
        <w:spacing w:after="72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stawki podatku od towarów i usług oraz podatku akcyzowego, </w:t>
      </w:r>
    </w:p>
    <w:p w14:paraId="1AB73ACA" w14:textId="77777777" w:rsidR="005B013D" w:rsidRPr="00964915" w:rsidRDefault="005B013D">
      <w:pPr>
        <w:numPr>
          <w:ilvl w:val="0"/>
          <w:numId w:val="56"/>
        </w:numPr>
        <w:autoSpaceDE w:val="0"/>
        <w:autoSpaceDN w:val="0"/>
        <w:adjustRightInd w:val="0"/>
        <w:spacing w:after="72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wysokości minimalnego wynagrodzenia o pracę albo wysokości minimalnej stawki godzinowej, ustalonych na podstawie przepisów ustawy z dnia 10 października 2002 r. o minimalnym wynagrodzeniu za pracę, </w:t>
      </w:r>
    </w:p>
    <w:p w14:paraId="0257150E" w14:textId="77777777" w:rsidR="005B013D" w:rsidRPr="00964915" w:rsidRDefault="005B013D">
      <w:pPr>
        <w:numPr>
          <w:ilvl w:val="0"/>
          <w:numId w:val="56"/>
        </w:numPr>
        <w:autoSpaceDE w:val="0"/>
        <w:autoSpaceDN w:val="0"/>
        <w:adjustRightInd w:val="0"/>
        <w:spacing w:after="72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zasad podlegania ubezpieczeniom społecznym lub ubezpieczeniu zdrowotnemu lub wysokości stawki składki na ubezpieczenie społeczne lub zdrowotne, </w:t>
      </w:r>
    </w:p>
    <w:p w14:paraId="61CF5A01" w14:textId="77777777" w:rsidR="005B013D" w:rsidRPr="00964915" w:rsidRDefault="005B013D">
      <w:pPr>
        <w:numPr>
          <w:ilvl w:val="0"/>
          <w:numId w:val="56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zasad gromadzenia i wysokości wpłat do pracowniczych planów kapitałowych, o których mowa w ustawie z dnia 4 października 2018 r. o pracowniczych planach kapitałowych </w:t>
      </w:r>
    </w:p>
    <w:p w14:paraId="2467762F" w14:textId="56DB0C8C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- jeśli zmiany te będą miały wpływ na koszty wykonania zamówienia przez </w:t>
      </w:r>
      <w:r w:rsidR="00252D23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Wykonawcę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Wynagrodzenie netto/brutto, o którym mowa w § </w:t>
      </w:r>
      <w:r w:rsidR="00FB1707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9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ust. 1  umowy ulegnie odpowiednim zmianom</w:t>
      </w:r>
    </w:p>
    <w:p w14:paraId="5AA63549" w14:textId="77777777" w:rsidR="005B013D" w:rsidRPr="00964915" w:rsidRDefault="005B013D" w:rsidP="00F52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A4F9814" w14:textId="77F25A04" w:rsidR="005B013D" w:rsidRPr="00964915" w:rsidRDefault="005B013D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Każdorazowo przed wprowadzeniem zmiany wynagrodzenia, o której mowa w ust. 4 powyżej, strona, która domaga się zmiany wynagrodzenia obowiązana jest przedstawić na piśmie, wpływ wskazanych w nim okoliczności na wynagrodzenie oraz propozycję nowego wynagrodzenia, potwierdzone powołaniem się na stosowne przepisy, z których wynikają w/w zmiany. W załączeniu należy również przedłożyć kosztorys szczegółowy (stanowiący podstawę sporządzenia kosztorysu ofertowego lub kalkulacji dotyczącej technologii zamiennej) na podstawie którego został sporządzony kosztorys zawierający m.in. ilość i 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koszt roboczo godziny przyjętą dla każdej pozycji kosztorysu ze wskazaniem wartości i poziomu procentowego kosztów pośrednich z wykazaniem części kosztów pośrednich, które będą stanowiły koszty, o których mowa w zdaniu poprzednim </w:t>
      </w:r>
    </w:p>
    <w:p w14:paraId="0A8A2D5B" w14:textId="156982F8" w:rsidR="005B013D" w:rsidRPr="00964915" w:rsidRDefault="005B013D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Zmiana wynagrodzenia, o której mowa w ust 5 nastąpi po akceptacji Zamawiającego (jeśli stroną wnioskującą jest </w:t>
      </w:r>
      <w:r w:rsidR="00252D23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Wykonawca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lub </w:t>
      </w:r>
      <w:r w:rsidR="00252D23"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>Wykonawcy</w:t>
      </w:r>
      <w:r w:rsidRPr="0096491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(jeśli stroną wnioskującą jest Zamawiający), w formie aneksu do umowy. </w:t>
      </w:r>
    </w:p>
    <w:p w14:paraId="78968772" w14:textId="3AB614B5" w:rsidR="00B87A2B" w:rsidRPr="00964915" w:rsidRDefault="00B87A2B" w:rsidP="00AA6067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840525" w14:textId="37EA8326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A6067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C65E12" w14:textId="2AB63D08" w:rsidR="00B87A2B" w:rsidRPr="00964915" w:rsidRDefault="00B87A2B" w:rsidP="0077722C">
      <w:pPr>
        <w:jc w:val="center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6013954E" w14:textId="77777777" w:rsidR="00B87A2B" w:rsidRPr="00964915" w:rsidRDefault="00B87A2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Zamawiający powierza Wykonawcy w trybie przepisu art. 28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 Urz. UE. L Nr 119, str. 1) dane osobowe do przetwarzania, na zasadach i w celu określonym w niniejszej Umowie oraz w umowie o przetwarzanie danych osobowych, stanowiącej </w:t>
      </w: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załącznik nr 3 </w:t>
      </w:r>
      <w:r w:rsidRPr="00964915">
        <w:rPr>
          <w:rFonts w:ascii="Times New Roman" w:hAnsi="Times New Roman" w:cs="Times New Roman"/>
          <w:sz w:val="24"/>
          <w:szCs w:val="24"/>
        </w:rPr>
        <w:t xml:space="preserve">do niniejszej Umowy. </w:t>
      </w:r>
    </w:p>
    <w:p w14:paraId="28A3BA75" w14:textId="77777777" w:rsidR="00B87A2B" w:rsidRPr="00964915" w:rsidRDefault="00B87A2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b/>
          <w:bCs/>
          <w:sz w:val="24"/>
          <w:szCs w:val="24"/>
        </w:rPr>
        <w:t xml:space="preserve">W przypadku powstania sporu na tle stosowania Umowy, Strony poddają jego rozstrzygnięcie sądowi powszechnemu właściwemu dla siedziby Zamawiającego. </w:t>
      </w:r>
    </w:p>
    <w:p w14:paraId="2C34F0D3" w14:textId="77777777" w:rsidR="00B87A2B" w:rsidRPr="00964915" w:rsidRDefault="00B87A2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W sprawach nieuregulowanych postanowieniami Umowy, mają zastosowanie przepisy powszechnie obowiązujące. </w:t>
      </w:r>
    </w:p>
    <w:p w14:paraId="06078BB9" w14:textId="0A5C8234" w:rsidR="00B87A2B" w:rsidRPr="00964915" w:rsidRDefault="00B87A2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>Wykonawca nie może bez pisemnej zgody Zamawiającego dokonać cesji praw</w:t>
      </w:r>
      <w:r w:rsidR="009D555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64915">
        <w:rPr>
          <w:rFonts w:ascii="Times New Roman" w:hAnsi="Times New Roman" w:cs="Times New Roman"/>
          <w:sz w:val="24"/>
          <w:szCs w:val="24"/>
        </w:rPr>
        <w:t xml:space="preserve"> i obowiązków zarówno pieniężnych jak i niepieniężnych wynikających z Umowy, pod rygorem nieważności. </w:t>
      </w:r>
    </w:p>
    <w:p w14:paraId="6A87ED1B" w14:textId="5371A70A" w:rsidR="00B87A2B" w:rsidRPr="000B1DA9" w:rsidRDefault="00B87A2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B1DA9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0B1DA9" w:rsidRPr="000B1DA9">
        <w:rPr>
          <w:rFonts w:ascii="Times New Roman" w:hAnsi="Times New Roman" w:cs="Times New Roman"/>
          <w:sz w:val="24"/>
          <w:szCs w:val="24"/>
        </w:rPr>
        <w:t>dwóch</w:t>
      </w:r>
      <w:r w:rsidRPr="000B1DA9">
        <w:rPr>
          <w:rFonts w:ascii="Times New Roman" w:hAnsi="Times New Roman" w:cs="Times New Roman"/>
          <w:sz w:val="24"/>
          <w:szCs w:val="24"/>
        </w:rPr>
        <w:t xml:space="preserve"> jednobrzmiących egzemplarzach, z których trzy egzemplarze otrzymuje Zamawiający oraz jeden egzemplarz Wykonawca. / Umowę sporządzono formie elektronicznej, w rozumieniu przepisu art. 781 Ustawy z dnia 23 kwietnia 1964 r. Kodeks cywilny, każda ze Stron otrzymała egzemplarz zawartej Umowy. </w:t>
      </w:r>
    </w:p>
    <w:p w14:paraId="7BA007C9" w14:textId="77777777" w:rsidR="00B87A2B" w:rsidRPr="00964915" w:rsidRDefault="00B87A2B">
      <w:pPr>
        <w:numPr>
          <w:ilvl w:val="0"/>
          <w:numId w:val="13"/>
        </w:numPr>
        <w:tabs>
          <w:tab w:val="left" w:pos="426"/>
        </w:tabs>
        <w:ind w:left="426" w:hanging="426"/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Załączniki do Umowy stanowią jej integralną część. </w:t>
      </w:r>
    </w:p>
    <w:p w14:paraId="4557A833" w14:textId="77777777" w:rsidR="00B87A2B" w:rsidRPr="00964915" w:rsidRDefault="00B87A2B" w:rsidP="00B87A2B">
      <w:pPr>
        <w:rPr>
          <w:rFonts w:ascii="Times New Roman" w:hAnsi="Times New Roman" w:cs="Times New Roman"/>
          <w:sz w:val="24"/>
          <w:szCs w:val="24"/>
        </w:rPr>
      </w:pPr>
    </w:p>
    <w:p w14:paraId="4EDC81DF" w14:textId="77777777" w:rsidR="00B87A2B" w:rsidRPr="00964915" w:rsidRDefault="00B87A2B" w:rsidP="00B87A2B">
      <w:pPr>
        <w:rPr>
          <w:rFonts w:ascii="Times New Roman" w:hAnsi="Times New Roman" w:cs="Times New Roman"/>
          <w:sz w:val="24"/>
          <w:szCs w:val="24"/>
        </w:rPr>
      </w:pPr>
      <w:r w:rsidRPr="00964915">
        <w:rPr>
          <w:rFonts w:ascii="Times New Roman" w:hAnsi="Times New Roman" w:cs="Times New Roman"/>
          <w:sz w:val="24"/>
          <w:szCs w:val="24"/>
        </w:rPr>
        <w:t xml:space="preserve">Załączniki: </w:t>
      </w:r>
    </w:p>
    <w:p w14:paraId="7757A653" w14:textId="6B666297" w:rsidR="00A275E5" w:rsidRPr="00964915" w:rsidRDefault="009D5553" w:rsidP="00B87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97FBA" w:rsidRPr="00964915">
        <w:rPr>
          <w:rFonts w:ascii="Times New Roman" w:hAnsi="Times New Roman" w:cs="Times New Roman"/>
          <w:sz w:val="24"/>
          <w:szCs w:val="24"/>
        </w:rPr>
        <w:t xml:space="preserve">) </w:t>
      </w:r>
      <w:r w:rsidR="00A275E5" w:rsidRPr="00964915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23AB6E96" w14:textId="248BC387" w:rsidR="00561693" w:rsidRPr="00964915" w:rsidRDefault="009D5553" w:rsidP="00B87A2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861BE4">
        <w:rPr>
          <w:rFonts w:ascii="Times New Roman" w:hAnsi="Times New Roman" w:cs="Times New Roman"/>
          <w:sz w:val="24"/>
          <w:szCs w:val="24"/>
        </w:rPr>
        <w:t xml:space="preserve"> </w:t>
      </w:r>
      <w:r w:rsidR="00A275E5" w:rsidRPr="00964915">
        <w:rPr>
          <w:rFonts w:ascii="Times New Roman" w:hAnsi="Times New Roman" w:cs="Times New Roman"/>
          <w:sz w:val="24"/>
          <w:szCs w:val="24"/>
        </w:rPr>
        <w:t xml:space="preserve">) </w:t>
      </w:r>
      <w:r w:rsidR="00B87A2B" w:rsidRPr="00964915">
        <w:rPr>
          <w:rFonts w:ascii="Times New Roman" w:hAnsi="Times New Roman" w:cs="Times New Roman"/>
          <w:sz w:val="24"/>
          <w:szCs w:val="24"/>
        </w:rPr>
        <w:t xml:space="preserve">Oferta Wykonawcy z dnia ___________ roku wraz z załącznikami. </w:t>
      </w:r>
    </w:p>
    <w:sectPr w:rsidR="00561693" w:rsidRPr="0096491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0A5F1" w14:textId="77777777" w:rsidR="00511B25" w:rsidRDefault="00511B25" w:rsidP="002A05C1">
      <w:pPr>
        <w:spacing w:after="0" w:line="240" w:lineRule="auto"/>
      </w:pPr>
      <w:r>
        <w:separator/>
      </w:r>
    </w:p>
  </w:endnote>
  <w:endnote w:type="continuationSeparator" w:id="0">
    <w:p w14:paraId="7A1DC724" w14:textId="77777777" w:rsidR="00511B25" w:rsidRDefault="00511B25" w:rsidP="002A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Theme="majorEastAsia" w:hAnsi="Times New Roman" w:cs="Times New Roman"/>
      </w:rPr>
      <w:id w:val="-1182654254"/>
      <w:docPartObj>
        <w:docPartGallery w:val="Page Numbers (Bottom of Page)"/>
        <w:docPartUnique/>
      </w:docPartObj>
    </w:sdtPr>
    <w:sdtContent>
      <w:p w14:paraId="72117126" w14:textId="271BB32A" w:rsidR="002A05C1" w:rsidRPr="002A05C1" w:rsidRDefault="002A05C1">
        <w:pPr>
          <w:pStyle w:val="Stopka"/>
          <w:jc w:val="right"/>
          <w:rPr>
            <w:rFonts w:ascii="Times New Roman" w:eastAsiaTheme="majorEastAsia" w:hAnsi="Times New Roman" w:cs="Times New Roman"/>
          </w:rPr>
        </w:pPr>
        <w:r w:rsidRPr="002A05C1">
          <w:rPr>
            <w:rFonts w:ascii="Times New Roman" w:eastAsiaTheme="majorEastAsia" w:hAnsi="Times New Roman" w:cs="Times New Roman"/>
          </w:rPr>
          <w:t xml:space="preserve">str. </w:t>
        </w:r>
        <w:r w:rsidRPr="002A05C1">
          <w:rPr>
            <w:rFonts w:ascii="Times New Roman" w:eastAsiaTheme="minorEastAsia" w:hAnsi="Times New Roman" w:cs="Times New Roman"/>
          </w:rPr>
          <w:fldChar w:fldCharType="begin"/>
        </w:r>
        <w:r w:rsidRPr="002A05C1">
          <w:rPr>
            <w:rFonts w:ascii="Times New Roman" w:hAnsi="Times New Roman" w:cs="Times New Roman"/>
          </w:rPr>
          <w:instrText>PAGE    \* MERGEFORMAT</w:instrText>
        </w:r>
        <w:r w:rsidRPr="002A05C1">
          <w:rPr>
            <w:rFonts w:ascii="Times New Roman" w:eastAsiaTheme="minorEastAsia" w:hAnsi="Times New Roman" w:cs="Times New Roman"/>
          </w:rPr>
          <w:fldChar w:fldCharType="separate"/>
        </w:r>
        <w:r w:rsidRPr="002A05C1">
          <w:rPr>
            <w:rFonts w:ascii="Times New Roman" w:eastAsiaTheme="majorEastAsia" w:hAnsi="Times New Roman" w:cs="Times New Roman"/>
          </w:rPr>
          <w:t>2</w:t>
        </w:r>
        <w:r w:rsidRPr="002A05C1">
          <w:rPr>
            <w:rFonts w:ascii="Times New Roman" w:eastAsiaTheme="majorEastAsia" w:hAnsi="Times New Roman" w:cs="Times New Roman"/>
          </w:rPr>
          <w:fldChar w:fldCharType="end"/>
        </w:r>
      </w:p>
    </w:sdtContent>
  </w:sdt>
  <w:p w14:paraId="1F1E395C" w14:textId="77777777" w:rsidR="002A05C1" w:rsidRDefault="002A0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E0BCA" w14:textId="77777777" w:rsidR="00511B25" w:rsidRDefault="00511B25" w:rsidP="002A05C1">
      <w:pPr>
        <w:spacing w:after="0" w:line="240" w:lineRule="auto"/>
      </w:pPr>
      <w:r>
        <w:separator/>
      </w:r>
    </w:p>
  </w:footnote>
  <w:footnote w:type="continuationSeparator" w:id="0">
    <w:p w14:paraId="114AA2A8" w14:textId="77777777" w:rsidR="00511B25" w:rsidRDefault="00511B25" w:rsidP="002A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82D90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A2E126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E9F3D8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988690F"/>
    <w:multiLevelType w:val="hybridMultilevel"/>
    <w:tmpl w:val="05E2121A"/>
    <w:lvl w:ilvl="0" w:tplc="46C6AD0E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B9362F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DBF23FA4"/>
    <w:multiLevelType w:val="hybridMultilevel"/>
    <w:tmpl w:val="A51E066E"/>
    <w:lvl w:ilvl="0" w:tplc="ABA2F9C6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FDC8F69"/>
    <w:multiLevelType w:val="hybridMultilevel"/>
    <w:tmpl w:val="BBA2A45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764CEC"/>
    <w:multiLevelType w:val="hybridMultilevel"/>
    <w:tmpl w:val="10526EE0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3767D3D"/>
    <w:multiLevelType w:val="hybridMultilevel"/>
    <w:tmpl w:val="CD6AD1AA"/>
    <w:lvl w:ilvl="0" w:tplc="D17E4C0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24C5E"/>
    <w:multiLevelType w:val="hybridMultilevel"/>
    <w:tmpl w:val="BE24014A"/>
    <w:lvl w:ilvl="0" w:tplc="0415000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7A61BBA"/>
    <w:multiLevelType w:val="hybridMultilevel"/>
    <w:tmpl w:val="B5DE81D4"/>
    <w:lvl w:ilvl="0" w:tplc="0415000B">
      <w:start w:val="1"/>
      <w:numFmt w:val="bullet"/>
      <w:lvlText w:val=""/>
      <w:lvlJc w:val="left"/>
      <w:pPr>
        <w:ind w:left="10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1" w15:restartNumberingAfterBreak="0">
    <w:nsid w:val="07B26A11"/>
    <w:multiLevelType w:val="hybridMultilevel"/>
    <w:tmpl w:val="A36CD9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E20683"/>
    <w:multiLevelType w:val="hybridMultilevel"/>
    <w:tmpl w:val="38380DF4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5C6F53"/>
    <w:multiLevelType w:val="hybridMultilevel"/>
    <w:tmpl w:val="C0F86F5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09CA4B92"/>
    <w:multiLevelType w:val="hybridMultilevel"/>
    <w:tmpl w:val="C33A43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BCB27DC"/>
    <w:multiLevelType w:val="hybridMultilevel"/>
    <w:tmpl w:val="3B04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89AED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714C9A"/>
    <w:multiLevelType w:val="hybridMultilevel"/>
    <w:tmpl w:val="C51C67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07BBE7D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31653DD"/>
    <w:multiLevelType w:val="hybridMultilevel"/>
    <w:tmpl w:val="100879CC"/>
    <w:lvl w:ilvl="0" w:tplc="1AEAF4EE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BA6512"/>
    <w:multiLevelType w:val="hybridMultilevel"/>
    <w:tmpl w:val="821AC100"/>
    <w:lvl w:ilvl="0" w:tplc="0BE6DD0C">
      <w:start w:val="1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C32839"/>
    <w:multiLevelType w:val="hybridMultilevel"/>
    <w:tmpl w:val="123AAD0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8094C25"/>
    <w:multiLevelType w:val="hybridMultilevel"/>
    <w:tmpl w:val="C212D052"/>
    <w:lvl w:ilvl="0" w:tplc="2036184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9935C9E"/>
    <w:multiLevelType w:val="hybridMultilevel"/>
    <w:tmpl w:val="953A4A3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9FA54F0"/>
    <w:multiLevelType w:val="hybridMultilevel"/>
    <w:tmpl w:val="C958B004"/>
    <w:lvl w:ilvl="0" w:tplc="9C365D2E">
      <w:start w:val="2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14D0BB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2F3E0B"/>
    <w:multiLevelType w:val="hybridMultilevel"/>
    <w:tmpl w:val="C29C92CC"/>
    <w:lvl w:ilvl="0" w:tplc="ABA2F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C186C8F"/>
    <w:multiLevelType w:val="hybridMultilevel"/>
    <w:tmpl w:val="E6001B24"/>
    <w:lvl w:ilvl="0" w:tplc="7E2CBEA2">
      <w:start w:val="3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490FD2"/>
    <w:multiLevelType w:val="hybridMultilevel"/>
    <w:tmpl w:val="5E625BA6"/>
    <w:lvl w:ilvl="0" w:tplc="7C2C1DF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64F7A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F2A3919"/>
    <w:multiLevelType w:val="hybridMultilevel"/>
    <w:tmpl w:val="00668C2E"/>
    <w:lvl w:ilvl="0" w:tplc="04150011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F40B8F"/>
    <w:multiLevelType w:val="hybridMultilevel"/>
    <w:tmpl w:val="3F0C2014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22A6BDC"/>
    <w:multiLevelType w:val="hybridMultilevel"/>
    <w:tmpl w:val="3AA89E96"/>
    <w:lvl w:ilvl="0" w:tplc="63FAECE2">
      <w:start w:val="1"/>
      <w:numFmt w:val="bullet"/>
      <w:lvlText w:val=""/>
      <w:lvlJc w:val="left"/>
      <w:pPr>
        <w:tabs>
          <w:tab w:val="num" w:pos="457"/>
        </w:tabs>
        <w:ind w:left="45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005F4F"/>
    <w:multiLevelType w:val="hybridMultilevel"/>
    <w:tmpl w:val="D026DF68"/>
    <w:lvl w:ilvl="0" w:tplc="04150017">
      <w:start w:val="1"/>
      <w:numFmt w:val="lowerLetter"/>
      <w:lvlText w:val="%1)"/>
      <w:lvlJc w:val="left"/>
      <w:pPr>
        <w:ind w:left="1827" w:hanging="360"/>
      </w:pPr>
    </w:lvl>
    <w:lvl w:ilvl="1" w:tplc="DB7A8ECA">
      <w:start w:val="1"/>
      <w:numFmt w:val="decimal"/>
      <w:lvlText w:val="%2)"/>
      <w:lvlJc w:val="left"/>
      <w:pPr>
        <w:ind w:left="25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91" w:hanging="360"/>
      </w:pPr>
    </w:lvl>
    <w:lvl w:ilvl="3" w:tplc="71182AC8">
      <w:start w:val="1"/>
      <w:numFmt w:val="decimal"/>
      <w:lvlText w:val="%4."/>
      <w:lvlJc w:val="left"/>
      <w:pPr>
        <w:ind w:left="3987" w:hanging="360"/>
      </w:pPr>
      <w:rPr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4707" w:hanging="360"/>
      </w:pPr>
    </w:lvl>
    <w:lvl w:ilvl="5" w:tplc="0415001B" w:tentative="1">
      <w:start w:val="1"/>
      <w:numFmt w:val="lowerRoman"/>
      <w:lvlText w:val="%6."/>
      <w:lvlJc w:val="right"/>
      <w:pPr>
        <w:ind w:left="5427" w:hanging="180"/>
      </w:pPr>
    </w:lvl>
    <w:lvl w:ilvl="6" w:tplc="0415000F" w:tentative="1">
      <w:start w:val="1"/>
      <w:numFmt w:val="decimal"/>
      <w:lvlText w:val="%7."/>
      <w:lvlJc w:val="left"/>
      <w:pPr>
        <w:ind w:left="6147" w:hanging="360"/>
      </w:pPr>
    </w:lvl>
    <w:lvl w:ilvl="7" w:tplc="04150019" w:tentative="1">
      <w:start w:val="1"/>
      <w:numFmt w:val="lowerLetter"/>
      <w:lvlText w:val="%8."/>
      <w:lvlJc w:val="left"/>
      <w:pPr>
        <w:ind w:left="6867" w:hanging="360"/>
      </w:pPr>
    </w:lvl>
    <w:lvl w:ilvl="8" w:tplc="0415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32" w15:restartNumberingAfterBreak="0">
    <w:nsid w:val="23790901"/>
    <w:multiLevelType w:val="hybridMultilevel"/>
    <w:tmpl w:val="27C4FC4A"/>
    <w:lvl w:ilvl="0" w:tplc="3BC2D6A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D04ADE"/>
    <w:multiLevelType w:val="hybridMultilevel"/>
    <w:tmpl w:val="4D6E0E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A0361FA"/>
    <w:multiLevelType w:val="hybridMultilevel"/>
    <w:tmpl w:val="9F22863C"/>
    <w:lvl w:ilvl="0" w:tplc="FFFFFFFF">
      <w:start w:val="1"/>
      <w:numFmt w:val="decimal"/>
      <w:lvlText w:val="%1."/>
      <w:lvlJc w:val="left"/>
      <w:rPr>
        <w:rFonts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2A1E0BAD"/>
    <w:multiLevelType w:val="hybridMultilevel"/>
    <w:tmpl w:val="E180AD78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2A943A68"/>
    <w:multiLevelType w:val="hybridMultilevel"/>
    <w:tmpl w:val="D3C010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CC24DF5"/>
    <w:multiLevelType w:val="hybridMultilevel"/>
    <w:tmpl w:val="008C5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660873"/>
    <w:multiLevelType w:val="multilevel"/>
    <w:tmpl w:val="998287AE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306C6C4A"/>
    <w:multiLevelType w:val="hybridMultilevel"/>
    <w:tmpl w:val="1792B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6D5879"/>
    <w:multiLevelType w:val="hybridMultilevel"/>
    <w:tmpl w:val="D9C0586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248226A"/>
    <w:multiLevelType w:val="hybridMultilevel"/>
    <w:tmpl w:val="03DC7402"/>
    <w:lvl w:ilvl="0" w:tplc="B8227D86">
      <w:start w:val="3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5C056A2"/>
    <w:multiLevelType w:val="hybridMultilevel"/>
    <w:tmpl w:val="7578FB1A"/>
    <w:lvl w:ilvl="0" w:tplc="A2E0F10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73E7944"/>
    <w:multiLevelType w:val="hybridMultilevel"/>
    <w:tmpl w:val="070EE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D639E2"/>
    <w:multiLevelType w:val="hybridMultilevel"/>
    <w:tmpl w:val="5806438C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41232380"/>
    <w:multiLevelType w:val="hybridMultilevel"/>
    <w:tmpl w:val="297CE83A"/>
    <w:lvl w:ilvl="0" w:tplc="670A896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4936F5C"/>
    <w:multiLevelType w:val="hybridMultilevel"/>
    <w:tmpl w:val="856038BE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46887FD3"/>
    <w:multiLevelType w:val="hybridMultilevel"/>
    <w:tmpl w:val="9C98D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6E0512A"/>
    <w:multiLevelType w:val="hybridMultilevel"/>
    <w:tmpl w:val="DBC8476C"/>
    <w:lvl w:ilvl="0" w:tplc="0ABE8BCC">
      <w:start w:val="13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6F1275"/>
    <w:multiLevelType w:val="hybridMultilevel"/>
    <w:tmpl w:val="75C80060"/>
    <w:lvl w:ilvl="0" w:tplc="A9C69B6E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D05551"/>
    <w:multiLevelType w:val="hybridMultilevel"/>
    <w:tmpl w:val="725C9E40"/>
    <w:lvl w:ilvl="0" w:tplc="48EA9228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 w15:restartNumberingAfterBreak="0">
    <w:nsid w:val="4F4968E3"/>
    <w:multiLevelType w:val="hybridMultilevel"/>
    <w:tmpl w:val="5C28C61A"/>
    <w:lvl w:ilvl="0" w:tplc="96825E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6031BF"/>
    <w:multiLevelType w:val="hybridMultilevel"/>
    <w:tmpl w:val="4B4880DA"/>
    <w:lvl w:ilvl="0" w:tplc="C4FA2C84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3" w15:restartNumberingAfterBreak="0">
    <w:nsid w:val="53CF73E8"/>
    <w:multiLevelType w:val="hybridMultilevel"/>
    <w:tmpl w:val="D1E24AA4"/>
    <w:lvl w:ilvl="0" w:tplc="8CBA1D1A">
      <w:start w:val="7"/>
      <w:numFmt w:val="decimal"/>
      <w:lvlText w:val="%1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43D780B"/>
    <w:multiLevelType w:val="hybridMultilevel"/>
    <w:tmpl w:val="34ECAE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1933D6"/>
    <w:multiLevelType w:val="hybridMultilevel"/>
    <w:tmpl w:val="AEEAB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0BBE24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63A61A28"/>
    <w:multiLevelType w:val="hybridMultilevel"/>
    <w:tmpl w:val="581E0914"/>
    <w:lvl w:ilvl="0" w:tplc="BCFCA83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677910"/>
    <w:multiLevelType w:val="hybridMultilevel"/>
    <w:tmpl w:val="34B0C87A"/>
    <w:lvl w:ilvl="0" w:tplc="04150011">
      <w:start w:val="1"/>
      <w:numFmt w:val="decimal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 w15:restartNumberingAfterBreak="0">
    <w:nsid w:val="67EE5D79"/>
    <w:multiLevelType w:val="hybridMultilevel"/>
    <w:tmpl w:val="8F14983E"/>
    <w:lvl w:ilvl="0" w:tplc="C3B207BC">
      <w:start w:val="12"/>
      <w:numFmt w:val="decimal"/>
      <w:lvlText w:val="%1."/>
      <w:lvlJc w:val="left"/>
      <w:pPr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9C4608C"/>
    <w:multiLevelType w:val="hybridMultilevel"/>
    <w:tmpl w:val="DEDEADE8"/>
    <w:lvl w:ilvl="0" w:tplc="C4FA2C8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EC5439C"/>
    <w:multiLevelType w:val="hybridMultilevel"/>
    <w:tmpl w:val="631CAA18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2" w15:restartNumberingAfterBreak="0">
    <w:nsid w:val="766F205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 w15:restartNumberingAfterBreak="0">
    <w:nsid w:val="7A2D763A"/>
    <w:multiLevelType w:val="hybridMultilevel"/>
    <w:tmpl w:val="53E87074"/>
    <w:lvl w:ilvl="0" w:tplc="1F0EC7B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55AB4"/>
    <w:multiLevelType w:val="hybridMultilevel"/>
    <w:tmpl w:val="EF02C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FA21DF"/>
    <w:multiLevelType w:val="hybridMultilevel"/>
    <w:tmpl w:val="7E70FBFE"/>
    <w:lvl w:ilvl="0" w:tplc="04150011">
      <w:start w:val="1"/>
      <w:numFmt w:val="decimal"/>
      <w:lvlText w:val="%1)"/>
      <w:lvlJc w:val="left"/>
      <w:pPr>
        <w:ind w:left="1604" w:hanging="360"/>
      </w:pPr>
    </w:lvl>
    <w:lvl w:ilvl="1" w:tplc="04150019" w:tentative="1">
      <w:start w:val="1"/>
      <w:numFmt w:val="lowerLetter"/>
      <w:lvlText w:val="%2."/>
      <w:lvlJc w:val="left"/>
      <w:pPr>
        <w:ind w:left="2324" w:hanging="360"/>
      </w:pPr>
    </w:lvl>
    <w:lvl w:ilvl="2" w:tplc="0415001B" w:tentative="1">
      <w:start w:val="1"/>
      <w:numFmt w:val="lowerRoman"/>
      <w:lvlText w:val="%3."/>
      <w:lvlJc w:val="right"/>
      <w:pPr>
        <w:ind w:left="3044" w:hanging="180"/>
      </w:pPr>
    </w:lvl>
    <w:lvl w:ilvl="3" w:tplc="0415000F" w:tentative="1">
      <w:start w:val="1"/>
      <w:numFmt w:val="decimal"/>
      <w:lvlText w:val="%4."/>
      <w:lvlJc w:val="left"/>
      <w:pPr>
        <w:ind w:left="3764" w:hanging="360"/>
      </w:pPr>
    </w:lvl>
    <w:lvl w:ilvl="4" w:tplc="04150019" w:tentative="1">
      <w:start w:val="1"/>
      <w:numFmt w:val="lowerLetter"/>
      <w:lvlText w:val="%5."/>
      <w:lvlJc w:val="left"/>
      <w:pPr>
        <w:ind w:left="4484" w:hanging="360"/>
      </w:pPr>
    </w:lvl>
    <w:lvl w:ilvl="5" w:tplc="0415001B" w:tentative="1">
      <w:start w:val="1"/>
      <w:numFmt w:val="lowerRoman"/>
      <w:lvlText w:val="%6."/>
      <w:lvlJc w:val="right"/>
      <w:pPr>
        <w:ind w:left="5204" w:hanging="180"/>
      </w:pPr>
    </w:lvl>
    <w:lvl w:ilvl="6" w:tplc="0415000F" w:tentative="1">
      <w:start w:val="1"/>
      <w:numFmt w:val="decimal"/>
      <w:lvlText w:val="%7."/>
      <w:lvlJc w:val="left"/>
      <w:pPr>
        <w:ind w:left="5924" w:hanging="360"/>
      </w:pPr>
    </w:lvl>
    <w:lvl w:ilvl="7" w:tplc="04150019" w:tentative="1">
      <w:start w:val="1"/>
      <w:numFmt w:val="lowerLetter"/>
      <w:lvlText w:val="%8."/>
      <w:lvlJc w:val="left"/>
      <w:pPr>
        <w:ind w:left="6644" w:hanging="360"/>
      </w:pPr>
    </w:lvl>
    <w:lvl w:ilvl="8" w:tplc="0415001B" w:tentative="1">
      <w:start w:val="1"/>
      <w:numFmt w:val="lowerRoman"/>
      <w:lvlText w:val="%9."/>
      <w:lvlJc w:val="right"/>
      <w:pPr>
        <w:ind w:left="7364" w:hanging="180"/>
      </w:pPr>
    </w:lvl>
  </w:abstractNum>
  <w:abstractNum w:abstractNumId="66" w15:restartNumberingAfterBreak="0">
    <w:nsid w:val="7C8E14B9"/>
    <w:multiLevelType w:val="hybridMultilevel"/>
    <w:tmpl w:val="83FCF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E1E231D"/>
    <w:multiLevelType w:val="hybridMultilevel"/>
    <w:tmpl w:val="ABF68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CF45F44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F53376"/>
    <w:multiLevelType w:val="hybridMultilevel"/>
    <w:tmpl w:val="55BED8A0"/>
    <w:lvl w:ilvl="0" w:tplc="020862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918363">
    <w:abstractNumId w:val="56"/>
  </w:num>
  <w:num w:numId="2" w16cid:durableId="518550646">
    <w:abstractNumId w:val="62"/>
  </w:num>
  <w:num w:numId="3" w16cid:durableId="503710131">
    <w:abstractNumId w:val="9"/>
  </w:num>
  <w:num w:numId="4" w16cid:durableId="720060056">
    <w:abstractNumId w:val="6"/>
  </w:num>
  <w:num w:numId="5" w16cid:durableId="287401052">
    <w:abstractNumId w:val="17"/>
  </w:num>
  <w:num w:numId="6" w16cid:durableId="1572540536">
    <w:abstractNumId w:val="3"/>
  </w:num>
  <w:num w:numId="7" w16cid:durableId="1887329025">
    <w:abstractNumId w:val="2"/>
  </w:num>
  <w:num w:numId="8" w16cid:durableId="622273425">
    <w:abstractNumId w:val="4"/>
  </w:num>
  <w:num w:numId="9" w16cid:durableId="1449475023">
    <w:abstractNumId w:val="50"/>
  </w:num>
  <w:num w:numId="10" w16cid:durableId="1413087748">
    <w:abstractNumId w:val="27"/>
  </w:num>
  <w:num w:numId="11" w16cid:durableId="727261534">
    <w:abstractNumId w:val="0"/>
  </w:num>
  <w:num w:numId="12" w16cid:durableId="744380472">
    <w:abstractNumId w:val="20"/>
  </w:num>
  <w:num w:numId="13" w16cid:durableId="744575857">
    <w:abstractNumId w:val="1"/>
  </w:num>
  <w:num w:numId="14" w16cid:durableId="245844639">
    <w:abstractNumId w:val="30"/>
  </w:num>
  <w:num w:numId="15" w16cid:durableId="288125304">
    <w:abstractNumId w:val="10"/>
  </w:num>
  <w:num w:numId="16" w16cid:durableId="1528787975">
    <w:abstractNumId w:val="68"/>
  </w:num>
  <w:num w:numId="17" w16cid:durableId="933902146">
    <w:abstractNumId w:val="39"/>
  </w:num>
  <w:num w:numId="18" w16cid:durableId="366837678">
    <w:abstractNumId w:val="23"/>
  </w:num>
  <w:num w:numId="19" w16cid:durableId="610555707">
    <w:abstractNumId w:val="33"/>
  </w:num>
  <w:num w:numId="20" w16cid:durableId="1688288833">
    <w:abstractNumId w:val="19"/>
  </w:num>
  <w:num w:numId="21" w16cid:durableId="1911233098">
    <w:abstractNumId w:val="47"/>
  </w:num>
  <w:num w:numId="22" w16cid:durableId="892733033">
    <w:abstractNumId w:val="7"/>
  </w:num>
  <w:num w:numId="23" w16cid:durableId="6252000">
    <w:abstractNumId w:val="18"/>
  </w:num>
  <w:num w:numId="24" w16cid:durableId="1078594546">
    <w:abstractNumId w:val="28"/>
  </w:num>
  <w:num w:numId="25" w16cid:durableId="263656739">
    <w:abstractNumId w:val="12"/>
  </w:num>
  <w:num w:numId="26" w16cid:durableId="1987739029">
    <w:abstractNumId w:val="11"/>
  </w:num>
  <w:num w:numId="27" w16cid:durableId="2006736249">
    <w:abstractNumId w:val="34"/>
  </w:num>
  <w:num w:numId="28" w16cid:durableId="1952737461">
    <w:abstractNumId w:val="43"/>
  </w:num>
  <w:num w:numId="29" w16cid:durableId="862596041">
    <w:abstractNumId w:val="67"/>
  </w:num>
  <w:num w:numId="30" w16cid:durableId="1192838990">
    <w:abstractNumId w:val="44"/>
  </w:num>
  <w:num w:numId="31" w16cid:durableId="1938247219">
    <w:abstractNumId w:val="45"/>
  </w:num>
  <w:num w:numId="32" w16cid:durableId="487210169">
    <w:abstractNumId w:val="49"/>
  </w:num>
  <w:num w:numId="33" w16cid:durableId="906652228">
    <w:abstractNumId w:val="15"/>
  </w:num>
  <w:num w:numId="34" w16cid:durableId="1518545892">
    <w:abstractNumId w:val="21"/>
  </w:num>
  <w:num w:numId="35" w16cid:durableId="1487477525">
    <w:abstractNumId w:val="36"/>
  </w:num>
  <w:num w:numId="36" w16cid:durableId="1979021355">
    <w:abstractNumId w:val="55"/>
  </w:num>
  <w:num w:numId="37" w16cid:durableId="323974262">
    <w:abstractNumId w:val="37"/>
  </w:num>
  <w:num w:numId="38" w16cid:durableId="1092361342">
    <w:abstractNumId w:val="48"/>
  </w:num>
  <w:num w:numId="39" w16cid:durableId="1860389173">
    <w:abstractNumId w:val="42"/>
  </w:num>
  <w:num w:numId="40" w16cid:durableId="1089892126">
    <w:abstractNumId w:val="32"/>
  </w:num>
  <w:num w:numId="41" w16cid:durableId="2060780269">
    <w:abstractNumId w:val="57"/>
  </w:num>
  <w:num w:numId="42" w16cid:durableId="1654023021">
    <w:abstractNumId w:val="25"/>
  </w:num>
  <w:num w:numId="43" w16cid:durableId="1511530659">
    <w:abstractNumId w:val="52"/>
  </w:num>
  <w:num w:numId="44" w16cid:durableId="1713772831">
    <w:abstractNumId w:val="60"/>
  </w:num>
  <w:num w:numId="45" w16cid:durableId="1691877654">
    <w:abstractNumId w:val="53"/>
  </w:num>
  <w:num w:numId="46" w16cid:durableId="406147743">
    <w:abstractNumId w:val="35"/>
  </w:num>
  <w:num w:numId="47" w16cid:durableId="200870475">
    <w:abstractNumId w:val="29"/>
  </w:num>
  <w:num w:numId="48" w16cid:durableId="1150054053">
    <w:abstractNumId w:val="16"/>
  </w:num>
  <w:num w:numId="49" w16cid:durableId="1809862018">
    <w:abstractNumId w:val="41"/>
  </w:num>
  <w:num w:numId="50" w16cid:durableId="702091844">
    <w:abstractNumId w:val="64"/>
  </w:num>
  <w:num w:numId="51" w16cid:durableId="530919055">
    <w:abstractNumId w:val="13"/>
  </w:num>
  <w:num w:numId="52" w16cid:durableId="1013845671">
    <w:abstractNumId w:val="5"/>
  </w:num>
  <w:num w:numId="53" w16cid:durableId="2049144474">
    <w:abstractNumId w:val="61"/>
  </w:num>
  <w:num w:numId="54" w16cid:durableId="1037002132">
    <w:abstractNumId w:val="24"/>
  </w:num>
  <w:num w:numId="55" w16cid:durableId="1115825681">
    <w:abstractNumId w:val="26"/>
  </w:num>
  <w:num w:numId="56" w16cid:durableId="1019043169">
    <w:abstractNumId w:val="58"/>
  </w:num>
  <w:num w:numId="57" w16cid:durableId="185562923">
    <w:abstractNumId w:val="8"/>
  </w:num>
  <w:num w:numId="58" w16cid:durableId="1405489401">
    <w:abstractNumId w:val="51"/>
  </w:num>
  <w:num w:numId="59" w16cid:durableId="1119646210">
    <w:abstractNumId w:val="31"/>
  </w:num>
  <w:num w:numId="60" w16cid:durableId="1315833040">
    <w:abstractNumId w:val="38"/>
  </w:num>
  <w:num w:numId="61" w16cid:durableId="2105419080">
    <w:abstractNumId w:val="63"/>
  </w:num>
  <w:num w:numId="62" w16cid:durableId="768891699">
    <w:abstractNumId w:val="14"/>
  </w:num>
  <w:num w:numId="63" w16cid:durableId="1476677165">
    <w:abstractNumId w:val="40"/>
  </w:num>
  <w:num w:numId="64" w16cid:durableId="2002464635">
    <w:abstractNumId w:val="46"/>
  </w:num>
  <w:num w:numId="65" w16cid:durableId="268779416">
    <w:abstractNumId w:val="59"/>
  </w:num>
  <w:num w:numId="66" w16cid:durableId="1179734217">
    <w:abstractNumId w:val="66"/>
  </w:num>
  <w:num w:numId="67" w16cid:durableId="1119225622">
    <w:abstractNumId w:val="22"/>
  </w:num>
  <w:num w:numId="68" w16cid:durableId="1962881899">
    <w:abstractNumId w:val="54"/>
  </w:num>
  <w:num w:numId="69" w16cid:durableId="342123496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B3"/>
    <w:rsid w:val="000062C8"/>
    <w:rsid w:val="000249F7"/>
    <w:rsid w:val="00040C4F"/>
    <w:rsid w:val="0005476C"/>
    <w:rsid w:val="00055219"/>
    <w:rsid w:val="00055771"/>
    <w:rsid w:val="00085E3C"/>
    <w:rsid w:val="00095DAD"/>
    <w:rsid w:val="000A1483"/>
    <w:rsid w:val="000B1DA9"/>
    <w:rsid w:val="000B33E4"/>
    <w:rsid w:val="000F3408"/>
    <w:rsid w:val="00112E5E"/>
    <w:rsid w:val="00126211"/>
    <w:rsid w:val="0013056B"/>
    <w:rsid w:val="0015403B"/>
    <w:rsid w:val="00177A1A"/>
    <w:rsid w:val="001B5E50"/>
    <w:rsid w:val="002027FD"/>
    <w:rsid w:val="00252D23"/>
    <w:rsid w:val="00255DA4"/>
    <w:rsid w:val="00257185"/>
    <w:rsid w:val="002632E7"/>
    <w:rsid w:val="002672A3"/>
    <w:rsid w:val="00281FED"/>
    <w:rsid w:val="002A05C1"/>
    <w:rsid w:val="002B61AF"/>
    <w:rsid w:val="002B7D51"/>
    <w:rsid w:val="002C14EC"/>
    <w:rsid w:val="002F7B22"/>
    <w:rsid w:val="00313BD4"/>
    <w:rsid w:val="003271BB"/>
    <w:rsid w:val="00331113"/>
    <w:rsid w:val="00354CCF"/>
    <w:rsid w:val="003752BD"/>
    <w:rsid w:val="0038292B"/>
    <w:rsid w:val="00387136"/>
    <w:rsid w:val="00395167"/>
    <w:rsid w:val="003960F1"/>
    <w:rsid w:val="003D4E2C"/>
    <w:rsid w:val="003E5F0F"/>
    <w:rsid w:val="003F0B8A"/>
    <w:rsid w:val="003F6CEF"/>
    <w:rsid w:val="00414A5E"/>
    <w:rsid w:val="0042716F"/>
    <w:rsid w:val="0043718A"/>
    <w:rsid w:val="00464D45"/>
    <w:rsid w:val="0048002B"/>
    <w:rsid w:val="004A09CE"/>
    <w:rsid w:val="004D303C"/>
    <w:rsid w:val="004E4BD6"/>
    <w:rsid w:val="00511B25"/>
    <w:rsid w:val="00513B07"/>
    <w:rsid w:val="005239C9"/>
    <w:rsid w:val="00561693"/>
    <w:rsid w:val="00561ADF"/>
    <w:rsid w:val="0059288D"/>
    <w:rsid w:val="00596237"/>
    <w:rsid w:val="005B013D"/>
    <w:rsid w:val="005D5A8F"/>
    <w:rsid w:val="00634587"/>
    <w:rsid w:val="0063476C"/>
    <w:rsid w:val="00660999"/>
    <w:rsid w:val="006738CD"/>
    <w:rsid w:val="00674678"/>
    <w:rsid w:val="006820D5"/>
    <w:rsid w:val="00694296"/>
    <w:rsid w:val="006B328D"/>
    <w:rsid w:val="006B525F"/>
    <w:rsid w:val="006C19E7"/>
    <w:rsid w:val="006D29F5"/>
    <w:rsid w:val="00716F54"/>
    <w:rsid w:val="0074298F"/>
    <w:rsid w:val="00746575"/>
    <w:rsid w:val="00754493"/>
    <w:rsid w:val="00772596"/>
    <w:rsid w:val="0077722C"/>
    <w:rsid w:val="00783782"/>
    <w:rsid w:val="00792771"/>
    <w:rsid w:val="007962B5"/>
    <w:rsid w:val="007B3EB4"/>
    <w:rsid w:val="007E0E0F"/>
    <w:rsid w:val="007E20AE"/>
    <w:rsid w:val="007F1DB1"/>
    <w:rsid w:val="00802CBA"/>
    <w:rsid w:val="00820C98"/>
    <w:rsid w:val="0082433E"/>
    <w:rsid w:val="00853BE1"/>
    <w:rsid w:val="008572C6"/>
    <w:rsid w:val="00861BE4"/>
    <w:rsid w:val="00897FBA"/>
    <w:rsid w:val="008D4168"/>
    <w:rsid w:val="008E61D9"/>
    <w:rsid w:val="008E7F2B"/>
    <w:rsid w:val="008F085E"/>
    <w:rsid w:val="0091713C"/>
    <w:rsid w:val="00930473"/>
    <w:rsid w:val="00940E12"/>
    <w:rsid w:val="00947CE3"/>
    <w:rsid w:val="00964915"/>
    <w:rsid w:val="00982612"/>
    <w:rsid w:val="009D5553"/>
    <w:rsid w:val="00A03494"/>
    <w:rsid w:val="00A06CCE"/>
    <w:rsid w:val="00A14FDB"/>
    <w:rsid w:val="00A246BE"/>
    <w:rsid w:val="00A275E5"/>
    <w:rsid w:val="00A308B3"/>
    <w:rsid w:val="00A363BE"/>
    <w:rsid w:val="00A409A4"/>
    <w:rsid w:val="00A45BEA"/>
    <w:rsid w:val="00A656B2"/>
    <w:rsid w:val="00A66FA4"/>
    <w:rsid w:val="00A901DF"/>
    <w:rsid w:val="00A95A6A"/>
    <w:rsid w:val="00AA6067"/>
    <w:rsid w:val="00AD1004"/>
    <w:rsid w:val="00AE5E19"/>
    <w:rsid w:val="00AF1CEE"/>
    <w:rsid w:val="00AF4DB2"/>
    <w:rsid w:val="00B55EE4"/>
    <w:rsid w:val="00B574E4"/>
    <w:rsid w:val="00B61229"/>
    <w:rsid w:val="00B6488A"/>
    <w:rsid w:val="00B86D1F"/>
    <w:rsid w:val="00B87A2B"/>
    <w:rsid w:val="00BC689D"/>
    <w:rsid w:val="00BD76F0"/>
    <w:rsid w:val="00C03061"/>
    <w:rsid w:val="00C0606F"/>
    <w:rsid w:val="00C22F0D"/>
    <w:rsid w:val="00C325AC"/>
    <w:rsid w:val="00C544AE"/>
    <w:rsid w:val="00C6707C"/>
    <w:rsid w:val="00C84548"/>
    <w:rsid w:val="00C917E8"/>
    <w:rsid w:val="00D00E2E"/>
    <w:rsid w:val="00D03B79"/>
    <w:rsid w:val="00D11210"/>
    <w:rsid w:val="00D40C7A"/>
    <w:rsid w:val="00D410BC"/>
    <w:rsid w:val="00D41959"/>
    <w:rsid w:val="00D945C6"/>
    <w:rsid w:val="00E11F60"/>
    <w:rsid w:val="00E36AA4"/>
    <w:rsid w:val="00EB3CA0"/>
    <w:rsid w:val="00EE7863"/>
    <w:rsid w:val="00F10989"/>
    <w:rsid w:val="00F1475C"/>
    <w:rsid w:val="00F23F6F"/>
    <w:rsid w:val="00F259F9"/>
    <w:rsid w:val="00F319C1"/>
    <w:rsid w:val="00F5203D"/>
    <w:rsid w:val="00F86267"/>
    <w:rsid w:val="00FA6C11"/>
    <w:rsid w:val="00FB1707"/>
    <w:rsid w:val="00FB5D5F"/>
    <w:rsid w:val="00FB7F0D"/>
    <w:rsid w:val="00FD27C7"/>
    <w:rsid w:val="00FD7532"/>
    <w:rsid w:val="00FE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09D2"/>
  <w15:chartTrackingRefBased/>
  <w15:docId w15:val="{CFC64E4D-890F-439D-8882-C3C83E093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Średnia siatka 1 — akcent 21,List Paragraph,sw tekst,CW_Lista,Colorful List - Accent 11,Akapit z listą4,Colorful List Accent 1,Tytuł_procedury,Obiekt,Dot "/>
    <w:basedOn w:val="Normalny"/>
    <w:link w:val="AkapitzlistZnak"/>
    <w:uiPriority w:val="99"/>
    <w:qFormat/>
    <w:rsid w:val="00596237"/>
    <w:pPr>
      <w:ind w:left="720"/>
      <w:contextualSpacing/>
    </w:pPr>
  </w:style>
  <w:style w:type="paragraph" w:customStyle="1" w:styleId="Default">
    <w:name w:val="Default"/>
    <w:rsid w:val="00FA6C1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hgkelc">
    <w:name w:val="hgkelc"/>
    <w:basedOn w:val="Domylnaczcionkaakapitu"/>
    <w:rsid w:val="00A14FDB"/>
  </w:style>
  <w:style w:type="paragraph" w:customStyle="1" w:styleId="Standard">
    <w:name w:val="Standard"/>
    <w:rsid w:val="0063476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, 宋体" w:hAnsi="Times New Roman" w:cs="Lucida Sans"/>
      <w:kern w:val="3"/>
      <w:sz w:val="24"/>
      <w:szCs w:val="24"/>
      <w:lang w:eastAsia="zh-CN" w:bidi="hi-IN"/>
      <w14:ligatures w14:val="non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Średnia siatka 1 — akcent 21 Znak,List Paragraph Znak,sw tekst Znak,CW_Lista Znak,Colorful List - Accent 11 Znak"/>
    <w:link w:val="Akapitzlist"/>
    <w:uiPriority w:val="99"/>
    <w:qFormat/>
    <w:locked/>
    <w:rsid w:val="0063476C"/>
  </w:style>
  <w:style w:type="character" w:customStyle="1" w:styleId="Domylnaczcionkaakapitu1">
    <w:name w:val="Domyślna czcionka akapitu1"/>
    <w:rsid w:val="0063476C"/>
  </w:style>
  <w:style w:type="numbering" w:customStyle="1" w:styleId="WW8Num2">
    <w:name w:val="WW8Num2"/>
    <w:basedOn w:val="Bezlisty"/>
    <w:rsid w:val="008E61D9"/>
    <w:pPr>
      <w:numPr>
        <w:numId w:val="60"/>
      </w:numPr>
    </w:pPr>
  </w:style>
  <w:style w:type="paragraph" w:styleId="Nagwek">
    <w:name w:val="header"/>
    <w:basedOn w:val="Normalny"/>
    <w:link w:val="NagwekZnak"/>
    <w:uiPriority w:val="99"/>
    <w:unhideWhenUsed/>
    <w:rsid w:val="002A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05C1"/>
  </w:style>
  <w:style w:type="paragraph" w:styleId="Stopka">
    <w:name w:val="footer"/>
    <w:basedOn w:val="Normalny"/>
    <w:link w:val="StopkaZnak"/>
    <w:uiPriority w:val="99"/>
    <w:unhideWhenUsed/>
    <w:rsid w:val="002A0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7657</Words>
  <Characters>45942</Characters>
  <Application>Microsoft Office Word</Application>
  <DocSecurity>0</DocSecurity>
  <Lines>382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Pawlak</dc:creator>
  <cp:keywords/>
  <dc:description/>
  <cp:lastModifiedBy>Hanna Pawlak</cp:lastModifiedBy>
  <cp:revision>5</cp:revision>
  <cp:lastPrinted>2025-06-11T06:35:00Z</cp:lastPrinted>
  <dcterms:created xsi:type="dcterms:W3CDTF">2025-06-12T10:59:00Z</dcterms:created>
  <dcterms:modified xsi:type="dcterms:W3CDTF">2025-06-18T10:29:00Z</dcterms:modified>
</cp:coreProperties>
</file>