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6DA2" w14:textId="2B17D41F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D77AF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0B4C4C">
        <w:rPr>
          <w:rFonts w:ascii="Times New Roman" w:hAnsi="Times New Roman" w:cs="Times New Roman"/>
        </w:rPr>
        <w:t>0</w:t>
      </w:r>
      <w:r w:rsidR="00D77AF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21182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31D82ACC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2118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21182E">
        <w:rPr>
          <w:rFonts w:ascii="Times New Roman" w:hAnsi="Times New Roman" w:cs="Times New Roman"/>
        </w:rPr>
        <w:t>5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8F68463" w14:textId="791856A2" w:rsidR="00AB016A" w:rsidRDefault="00364921" w:rsidP="00F5780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4E111A" w:rsidRPr="004E111A">
        <w:rPr>
          <w:rFonts w:ascii="Times New Roman" w:hAnsi="Times New Roman"/>
          <w:b/>
          <w:bCs/>
        </w:rPr>
        <w:t>Budowa drogi dla pieszych w miejscowości Rogóźno w ciągu drogi powiatowej nr 1360C Kłódka - Rogóźno</w:t>
      </w: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3BFE45" w14:textId="64FEDAEF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4C59D253" w14:textId="77777777" w:rsidR="00D77AF8" w:rsidRDefault="00D77AF8" w:rsidP="00D77AF8">
      <w:pPr>
        <w:pStyle w:val="Akapitzlist"/>
        <w:numPr>
          <w:ilvl w:val="0"/>
          <w:numId w:val="20"/>
        </w:numPr>
        <w:spacing w:after="240"/>
        <w:ind w:left="426" w:hanging="426"/>
        <w:jc w:val="both"/>
        <w:rPr>
          <w:rFonts w:ascii="Times New Roman" w:eastAsia="Batang" w:hAnsi="Times New Roman" w:cs="Times New Roman"/>
          <w:bCs/>
        </w:rPr>
      </w:pPr>
      <w:r w:rsidRPr="00D77AF8">
        <w:rPr>
          <w:rFonts w:ascii="Times New Roman" w:eastAsia="Batang" w:hAnsi="Times New Roman" w:cs="Times New Roman"/>
          <w:bCs/>
        </w:rPr>
        <w:t xml:space="preserve">Zgodnie z zamieszczonym przedmiarem robót do wykonania jest 641 m2 chodników oraz 149 m2 zjazdów. Natomiast zgodnie z dokumentacją projektową do wykonania jest łącznie ok. 665 m2 nawierzchni z kostki betonowej. Prosimy o określenie jakie ilości należy przyjąć do wyceny i ewentualną korektę przedmiaru. </w:t>
      </w:r>
    </w:p>
    <w:p w14:paraId="5E5E997F" w14:textId="77777777" w:rsidR="00D77AF8" w:rsidRDefault="00D77AF8" w:rsidP="00D77AF8">
      <w:pPr>
        <w:pStyle w:val="Akapitzlist"/>
        <w:spacing w:after="240"/>
        <w:ind w:left="426"/>
        <w:jc w:val="both"/>
        <w:rPr>
          <w:rFonts w:ascii="Times New Roman" w:eastAsia="Batang" w:hAnsi="Times New Roman" w:cs="Times New Roman"/>
          <w:bCs/>
        </w:rPr>
      </w:pPr>
    </w:p>
    <w:p w14:paraId="78257D9B" w14:textId="16F0A46B" w:rsidR="00D77AF8" w:rsidRPr="00D77AF8" w:rsidRDefault="00D77AF8" w:rsidP="00D77AF8">
      <w:pPr>
        <w:pStyle w:val="Akapitzlist"/>
        <w:spacing w:after="240"/>
        <w:ind w:left="426"/>
        <w:jc w:val="both"/>
        <w:rPr>
          <w:rFonts w:ascii="MingLiU-ExtB" w:eastAsia="MingLiU-ExtB" w:hAnsi="MingLiU-ExtB" w:cs="Times New Roman"/>
          <w:bCs/>
        </w:rPr>
      </w:pPr>
      <w:r w:rsidRPr="00D77AF8">
        <w:rPr>
          <w:rFonts w:ascii="MingLiU-ExtB" w:eastAsia="MingLiU-ExtB" w:hAnsi="MingLiU-ExtB" w:cs="Times New Roman"/>
          <w:bCs/>
        </w:rPr>
        <w:t>Odpowied</w:t>
      </w:r>
      <w:r w:rsidRPr="00D77AF8">
        <w:rPr>
          <w:rFonts w:ascii="Cambria" w:eastAsia="MingLiU-ExtB" w:hAnsi="Cambria" w:cs="Cambria"/>
          <w:bCs/>
        </w:rPr>
        <w:t>ź</w:t>
      </w:r>
      <w:r w:rsidRPr="00D77AF8">
        <w:rPr>
          <w:rFonts w:ascii="MingLiU-ExtB" w:eastAsia="MingLiU-ExtB" w:hAnsi="MingLiU-ExtB" w:cs="Times New Roman"/>
          <w:bCs/>
        </w:rPr>
        <w:t xml:space="preserve">: </w:t>
      </w:r>
      <w:r w:rsidR="001350D4" w:rsidRPr="001350D4">
        <w:rPr>
          <w:rFonts w:ascii="MingLiU-ExtB" w:eastAsia="MingLiU-ExtB" w:hAnsi="MingLiU-ExtB" w:cs="Times New Roman"/>
          <w:bCs/>
        </w:rPr>
        <w:t>Powierzchnia chodników 641m2, zjazdów 149</w:t>
      </w:r>
      <w:r w:rsidR="001350D4">
        <w:rPr>
          <w:rFonts w:ascii="MingLiU-ExtB" w:eastAsia="MingLiU-ExtB" w:hAnsi="MingLiU-ExtB" w:cs="Times New Roman"/>
          <w:bCs/>
        </w:rPr>
        <w:t xml:space="preserve"> </w:t>
      </w:r>
      <w:r w:rsidR="001350D4" w:rsidRPr="001350D4">
        <w:rPr>
          <w:rFonts w:ascii="MingLiU-ExtB" w:eastAsia="MingLiU-ExtB" w:hAnsi="MingLiU-ExtB" w:cs="Times New Roman"/>
          <w:bCs/>
        </w:rPr>
        <w:t>m2.</w:t>
      </w:r>
    </w:p>
    <w:p w14:paraId="4964EF9A" w14:textId="77777777" w:rsidR="00D77AF8" w:rsidRPr="00D77AF8" w:rsidRDefault="00D77AF8" w:rsidP="00D77AF8">
      <w:pPr>
        <w:pStyle w:val="Akapitzlist"/>
        <w:spacing w:after="240"/>
        <w:ind w:left="426"/>
        <w:jc w:val="both"/>
        <w:rPr>
          <w:rFonts w:asciiTheme="majorHAnsi" w:eastAsia="Batang" w:hAnsiTheme="majorHAnsi" w:cs="Times New Roman"/>
          <w:bCs/>
        </w:rPr>
      </w:pPr>
    </w:p>
    <w:p w14:paraId="4B0BE06F" w14:textId="5B67FF8B" w:rsidR="00D77AF8" w:rsidRPr="00D77AF8" w:rsidRDefault="00D77AF8" w:rsidP="00D77AF8">
      <w:pPr>
        <w:pStyle w:val="Akapitzlist"/>
        <w:numPr>
          <w:ilvl w:val="0"/>
          <w:numId w:val="20"/>
        </w:numPr>
        <w:spacing w:after="240"/>
        <w:ind w:left="426" w:hanging="426"/>
        <w:jc w:val="both"/>
        <w:rPr>
          <w:rFonts w:ascii="Times New Roman" w:eastAsia="Batang" w:hAnsi="Times New Roman" w:cs="Times New Roman"/>
          <w:bCs/>
        </w:rPr>
      </w:pPr>
      <w:r w:rsidRPr="00D77AF8">
        <w:rPr>
          <w:rFonts w:ascii="Times New Roman" w:eastAsia="Batang" w:hAnsi="Times New Roman" w:cs="Times New Roman"/>
          <w:bCs/>
        </w:rPr>
        <w:t xml:space="preserve">Zgodnie z dokumentacją projektową (pkt. 5) Odwodnienie projektowanego odcinka drogi będzie realizowane powierzchniowo za pomocą zaprojektowanych pochyleń podłużnych i poprzecznych do istniejących rowów odwadniających. W celu odprowadzenia wody z powierzchni jezdni zaprojektowano ścieki </w:t>
      </w:r>
      <w:proofErr w:type="spellStart"/>
      <w:r w:rsidRPr="00D77AF8">
        <w:rPr>
          <w:rFonts w:ascii="Times New Roman" w:eastAsia="Batang" w:hAnsi="Times New Roman" w:cs="Times New Roman"/>
          <w:bCs/>
        </w:rPr>
        <w:t>podchodnikowe</w:t>
      </w:r>
      <w:proofErr w:type="spellEnd"/>
      <w:r w:rsidRPr="00D77AF8">
        <w:rPr>
          <w:rFonts w:ascii="Times New Roman" w:eastAsia="Batang" w:hAnsi="Times New Roman" w:cs="Times New Roman"/>
          <w:bCs/>
        </w:rPr>
        <w:t xml:space="preserve"> (2 x korytko ściekowe półokrągłe). Z uwagi na brak przekroju konstrukcyjnego oraz pozycji w przedmiarze robót prosimy o wskazanie lokalizacji oraz ilości przedmiotowego ścieku.</w:t>
      </w:r>
    </w:p>
    <w:p w14:paraId="0BC6990B" w14:textId="77777777" w:rsidR="00D77AF8" w:rsidRDefault="00D77AF8" w:rsidP="00D77AF8">
      <w:pPr>
        <w:pStyle w:val="Akapitzlist"/>
        <w:spacing w:after="240"/>
        <w:ind w:left="426"/>
        <w:jc w:val="both"/>
        <w:rPr>
          <w:rFonts w:ascii="Times New Roman" w:eastAsia="Batang" w:hAnsi="Times New Roman" w:cs="Times New Roman"/>
          <w:bCs/>
        </w:rPr>
      </w:pPr>
    </w:p>
    <w:p w14:paraId="1A730ECF" w14:textId="36C31C02" w:rsidR="00D77AF8" w:rsidRPr="00D77AF8" w:rsidRDefault="00D77AF8" w:rsidP="001350D4">
      <w:pPr>
        <w:pStyle w:val="Akapitzlist"/>
        <w:spacing w:after="240"/>
        <w:ind w:left="1701" w:hanging="1275"/>
        <w:jc w:val="both"/>
        <w:rPr>
          <w:rFonts w:ascii="MingLiU-ExtB" w:eastAsia="MingLiU-ExtB" w:hAnsi="MingLiU-ExtB" w:cs="Times New Roman"/>
          <w:bCs/>
        </w:rPr>
      </w:pPr>
      <w:r w:rsidRPr="00D77AF8">
        <w:rPr>
          <w:rFonts w:ascii="MingLiU-ExtB" w:eastAsia="MingLiU-ExtB" w:hAnsi="MingLiU-ExtB" w:cs="Times New Roman"/>
          <w:bCs/>
        </w:rPr>
        <w:t>Odpowied</w:t>
      </w:r>
      <w:r w:rsidRPr="00D77AF8">
        <w:rPr>
          <w:rFonts w:ascii="Cambria" w:eastAsia="MingLiU-ExtB" w:hAnsi="Cambria" w:cs="Cambria"/>
          <w:bCs/>
        </w:rPr>
        <w:t>ź</w:t>
      </w:r>
      <w:r w:rsidRPr="00D77AF8">
        <w:rPr>
          <w:rFonts w:ascii="MingLiU-ExtB" w:eastAsia="MingLiU-ExtB" w:hAnsi="MingLiU-ExtB" w:cs="Times New Roman"/>
          <w:bCs/>
        </w:rPr>
        <w:t xml:space="preserve">: </w:t>
      </w:r>
      <w:r w:rsidR="001350D4" w:rsidRPr="001350D4">
        <w:rPr>
          <w:rFonts w:ascii="MingLiU-ExtB" w:eastAsia="MingLiU-ExtB" w:hAnsi="MingLiU-ExtB" w:cs="Times New Roman"/>
          <w:bCs/>
        </w:rPr>
        <w:t>Odwodnienie projektowanego chodnika poprzez spadki pod</w:t>
      </w:r>
      <w:r w:rsidR="001350D4" w:rsidRPr="001350D4">
        <w:rPr>
          <w:rFonts w:ascii="Cambria" w:eastAsia="MingLiU-ExtB" w:hAnsi="Cambria" w:cs="Cambria"/>
          <w:bCs/>
        </w:rPr>
        <w:t>ł</w:t>
      </w:r>
      <w:r w:rsidR="001350D4" w:rsidRPr="001350D4">
        <w:rPr>
          <w:rFonts w:ascii="MingLiU-ExtB" w:eastAsia="MingLiU-ExtB" w:hAnsi="MingLiU-ExtB" w:cs="Times New Roman"/>
          <w:bCs/>
        </w:rPr>
        <w:t>u</w:t>
      </w:r>
      <w:r w:rsidR="001350D4" w:rsidRPr="001350D4">
        <w:rPr>
          <w:rFonts w:ascii="Cambria" w:eastAsia="MingLiU-ExtB" w:hAnsi="Cambria" w:cs="Cambria"/>
          <w:bCs/>
        </w:rPr>
        <w:t>ż</w:t>
      </w:r>
      <w:r w:rsidR="001350D4" w:rsidRPr="001350D4">
        <w:rPr>
          <w:rFonts w:ascii="MingLiU-ExtB" w:eastAsia="MingLiU-ExtB" w:hAnsi="MingLiU-ExtB" w:cs="Times New Roman"/>
          <w:bCs/>
        </w:rPr>
        <w:t>ne i poprzeczne do rowu, kt</w:t>
      </w:r>
      <w:r w:rsidR="001350D4" w:rsidRPr="001350D4">
        <w:rPr>
          <w:rFonts w:ascii="MingLiU-ExtB" w:eastAsia="MingLiU-ExtB" w:hAnsi="MingLiU-ExtB" w:cs="MingLiU-ExtB" w:hint="eastAsia"/>
          <w:bCs/>
        </w:rPr>
        <w:t>ó</w:t>
      </w:r>
      <w:r w:rsidR="001350D4" w:rsidRPr="001350D4">
        <w:rPr>
          <w:rFonts w:ascii="MingLiU-ExtB" w:eastAsia="MingLiU-ExtB" w:hAnsi="MingLiU-ExtB" w:cs="Times New Roman"/>
          <w:bCs/>
        </w:rPr>
        <w:t>ry nale</w:t>
      </w:r>
      <w:r w:rsidR="001350D4" w:rsidRPr="001350D4">
        <w:rPr>
          <w:rFonts w:ascii="Cambria" w:eastAsia="MingLiU-ExtB" w:hAnsi="Cambria" w:cs="Cambria"/>
          <w:bCs/>
        </w:rPr>
        <w:t>ż</w:t>
      </w:r>
      <w:r w:rsidR="001350D4" w:rsidRPr="001350D4">
        <w:rPr>
          <w:rFonts w:ascii="MingLiU-ExtB" w:eastAsia="MingLiU-ExtB" w:hAnsi="MingLiU-ExtB" w:cs="Times New Roman"/>
          <w:bCs/>
        </w:rPr>
        <w:t>y odtworzy</w:t>
      </w:r>
      <w:r w:rsidR="001350D4" w:rsidRPr="001350D4">
        <w:rPr>
          <w:rFonts w:ascii="Cambria" w:eastAsia="MingLiU-ExtB" w:hAnsi="Cambria" w:cs="Cambria"/>
          <w:bCs/>
        </w:rPr>
        <w:t>ć</w:t>
      </w:r>
      <w:r w:rsidR="001350D4" w:rsidRPr="001350D4">
        <w:rPr>
          <w:rFonts w:ascii="MingLiU-ExtB" w:eastAsia="MingLiU-ExtB" w:hAnsi="MingLiU-ExtB" w:cs="Times New Roman"/>
          <w:bCs/>
        </w:rPr>
        <w:t>. Nie nale</w:t>
      </w:r>
      <w:r w:rsidR="001350D4" w:rsidRPr="001350D4">
        <w:rPr>
          <w:rFonts w:ascii="Cambria" w:eastAsia="MingLiU-ExtB" w:hAnsi="Cambria" w:cs="Cambria"/>
          <w:bCs/>
        </w:rPr>
        <w:t>ż</w:t>
      </w:r>
      <w:r w:rsidR="001350D4" w:rsidRPr="001350D4">
        <w:rPr>
          <w:rFonts w:ascii="MingLiU-ExtB" w:eastAsia="MingLiU-ExtB" w:hAnsi="MingLiU-ExtB" w:cs="Times New Roman"/>
          <w:bCs/>
        </w:rPr>
        <w:t>y wycenia</w:t>
      </w:r>
      <w:r w:rsidR="001350D4" w:rsidRPr="001350D4">
        <w:rPr>
          <w:rFonts w:ascii="Cambria" w:eastAsia="MingLiU-ExtB" w:hAnsi="Cambria" w:cs="Cambria"/>
          <w:bCs/>
        </w:rPr>
        <w:t>ć</w:t>
      </w:r>
      <w:r w:rsidR="001350D4" w:rsidRPr="001350D4">
        <w:rPr>
          <w:rFonts w:ascii="MingLiU-ExtB" w:eastAsia="MingLiU-ExtB" w:hAnsi="MingLiU-ExtB" w:cs="Times New Roman"/>
          <w:bCs/>
        </w:rPr>
        <w:t xml:space="preserve"> </w:t>
      </w:r>
      <w:r w:rsidR="001350D4" w:rsidRPr="001350D4">
        <w:rPr>
          <w:rFonts w:ascii="Cambria" w:eastAsia="MingLiU-ExtB" w:hAnsi="Cambria" w:cs="Cambria"/>
          <w:bCs/>
        </w:rPr>
        <w:t>ś</w:t>
      </w:r>
      <w:r w:rsidR="001350D4" w:rsidRPr="001350D4">
        <w:rPr>
          <w:rFonts w:ascii="MingLiU-ExtB" w:eastAsia="MingLiU-ExtB" w:hAnsi="MingLiU-ExtB" w:cs="Times New Roman"/>
          <w:bCs/>
        </w:rPr>
        <w:t>ciek</w:t>
      </w:r>
      <w:r w:rsidR="001350D4" w:rsidRPr="001350D4">
        <w:rPr>
          <w:rFonts w:ascii="MingLiU-ExtB" w:eastAsia="MingLiU-ExtB" w:hAnsi="MingLiU-ExtB" w:cs="MingLiU-ExtB" w:hint="eastAsia"/>
          <w:bCs/>
        </w:rPr>
        <w:t>ó</w:t>
      </w:r>
      <w:r w:rsidR="001350D4" w:rsidRPr="001350D4">
        <w:rPr>
          <w:rFonts w:ascii="MingLiU-ExtB" w:eastAsia="MingLiU-ExtB" w:hAnsi="MingLiU-ExtB" w:cs="Times New Roman"/>
          <w:bCs/>
        </w:rPr>
        <w:t xml:space="preserve">w </w:t>
      </w:r>
      <w:proofErr w:type="spellStart"/>
      <w:r w:rsidR="001350D4" w:rsidRPr="001350D4">
        <w:rPr>
          <w:rFonts w:ascii="MingLiU-ExtB" w:eastAsia="MingLiU-ExtB" w:hAnsi="MingLiU-ExtB" w:cs="Times New Roman"/>
          <w:bCs/>
        </w:rPr>
        <w:t>podchodnikowych</w:t>
      </w:r>
      <w:proofErr w:type="spellEnd"/>
      <w:r w:rsidR="001350D4" w:rsidRPr="001350D4">
        <w:rPr>
          <w:rFonts w:ascii="MingLiU-ExtB" w:eastAsia="MingLiU-ExtB" w:hAnsi="MingLiU-ExtB" w:cs="Times New Roman"/>
          <w:bCs/>
        </w:rPr>
        <w:t>.</w:t>
      </w:r>
    </w:p>
    <w:p w14:paraId="163D6052" w14:textId="77777777" w:rsidR="00D77AF8" w:rsidRPr="00D77AF8" w:rsidRDefault="00D77AF8" w:rsidP="00D77AF8">
      <w:pPr>
        <w:pStyle w:val="Akapitzlist"/>
        <w:spacing w:after="240"/>
        <w:ind w:left="426"/>
        <w:jc w:val="both"/>
        <w:rPr>
          <w:rFonts w:ascii="Times New Roman" w:eastAsia="Batang" w:hAnsi="Times New Roman" w:cs="Times New Roman"/>
          <w:bCs/>
        </w:rPr>
      </w:pPr>
    </w:p>
    <w:p w14:paraId="12F7FF70" w14:textId="09076603" w:rsidR="00D77AF8" w:rsidRDefault="00D77AF8" w:rsidP="00D77AF8">
      <w:pPr>
        <w:pStyle w:val="Akapitzlist"/>
        <w:numPr>
          <w:ilvl w:val="0"/>
          <w:numId w:val="20"/>
        </w:numPr>
        <w:spacing w:after="240"/>
        <w:ind w:left="426" w:hanging="426"/>
        <w:jc w:val="both"/>
        <w:rPr>
          <w:rFonts w:ascii="Times New Roman" w:hAnsi="Times New Roman" w:cs="Times New Roman"/>
          <w:color w:val="000000"/>
          <w:lang w:eastAsia="pl-PL"/>
        </w:rPr>
      </w:pPr>
      <w:r w:rsidRPr="00D77AF8">
        <w:rPr>
          <w:rFonts w:ascii="Times New Roman" w:hAnsi="Times New Roman" w:cs="Times New Roman"/>
          <w:color w:val="000000"/>
          <w:lang w:eastAsia="pl-PL"/>
        </w:rPr>
        <w:t>Czy Zamawiający wymaga wykonania odcinka próbnego? Jeśli tak to prosimy o wskazanie konstrukcji, lokalizacji oraz ilości m2.</w:t>
      </w:r>
    </w:p>
    <w:p w14:paraId="6BE747C4" w14:textId="77777777" w:rsidR="00D77AF8" w:rsidRDefault="00D77AF8" w:rsidP="00D77AF8">
      <w:pPr>
        <w:pStyle w:val="Akapitzlist"/>
        <w:ind w:left="426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205350D" w14:textId="0D4A067B" w:rsidR="00D77AF8" w:rsidRDefault="00D77AF8" w:rsidP="00D77AF8">
      <w:pPr>
        <w:pStyle w:val="Akapitzlist"/>
        <w:ind w:left="426"/>
        <w:jc w:val="both"/>
        <w:rPr>
          <w:rFonts w:ascii="Times New Roman" w:hAnsi="Times New Roman" w:cs="Times New Roman"/>
          <w:color w:val="000000"/>
          <w:lang w:eastAsia="pl-PL"/>
        </w:rPr>
      </w:pPr>
      <w:r w:rsidRPr="00D77AF8">
        <w:rPr>
          <w:rFonts w:ascii="MingLiU-ExtB" w:eastAsia="MingLiU-ExtB" w:hAnsi="MingLiU-ExtB" w:cs="Times New Roman"/>
          <w:b/>
          <w:bCs/>
          <w:color w:val="000000"/>
          <w:lang w:eastAsia="pl-PL"/>
        </w:rPr>
        <w:t>Odpowied</w:t>
      </w:r>
      <w:r w:rsidRPr="00D77AF8">
        <w:rPr>
          <w:rFonts w:ascii="Cambria" w:eastAsia="MingLiU-ExtB" w:hAnsi="Cambria" w:cs="Cambria"/>
          <w:b/>
          <w:bCs/>
          <w:color w:val="000000"/>
          <w:lang w:eastAsia="pl-PL"/>
        </w:rPr>
        <w:t>ź</w:t>
      </w:r>
      <w:r w:rsidRPr="00D77AF8">
        <w:rPr>
          <w:rFonts w:ascii="MingLiU-ExtB" w:eastAsia="MingLiU-ExtB" w:hAnsi="MingLiU-ExtB" w:cs="Times New Roman"/>
          <w:color w:val="000000"/>
          <w:lang w:eastAsia="pl-PL"/>
        </w:rPr>
        <w:t>: Zamawiaj</w:t>
      </w:r>
      <w:r w:rsidRPr="00D77AF8">
        <w:rPr>
          <w:rFonts w:ascii="Cambria" w:eastAsia="MingLiU-ExtB" w:hAnsi="Cambria" w:cs="Cambria"/>
          <w:color w:val="000000"/>
          <w:lang w:eastAsia="pl-PL"/>
        </w:rPr>
        <w:t>ą</w:t>
      </w:r>
      <w:r w:rsidRPr="00D77AF8">
        <w:rPr>
          <w:rFonts w:ascii="MingLiU-ExtB" w:eastAsia="MingLiU-ExtB" w:hAnsi="MingLiU-ExtB" w:cs="Times New Roman"/>
          <w:color w:val="000000"/>
          <w:lang w:eastAsia="pl-PL"/>
        </w:rPr>
        <w:t>cy nie wymaga wykonania odcinka próbnego</w:t>
      </w:r>
      <w:r>
        <w:rPr>
          <w:rFonts w:ascii="Times New Roman" w:hAnsi="Times New Roman" w:cs="Times New Roman"/>
          <w:color w:val="000000"/>
          <w:lang w:eastAsia="pl-PL"/>
        </w:rPr>
        <w:t>.</w:t>
      </w:r>
    </w:p>
    <w:p w14:paraId="31696E76" w14:textId="77777777" w:rsidR="00D77AF8" w:rsidRPr="00D77AF8" w:rsidRDefault="00D77AF8" w:rsidP="00D77AF8">
      <w:pPr>
        <w:pStyle w:val="Akapitzlist"/>
        <w:ind w:left="426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2449D028" w14:textId="79DF3586" w:rsidR="00D77AF8" w:rsidRPr="00D77AF8" w:rsidRDefault="00D77AF8" w:rsidP="00D77AF8">
      <w:pPr>
        <w:pStyle w:val="Akapitzlist"/>
        <w:numPr>
          <w:ilvl w:val="0"/>
          <w:numId w:val="20"/>
        </w:numPr>
        <w:spacing w:after="240"/>
        <w:ind w:left="426" w:hanging="426"/>
        <w:jc w:val="both"/>
        <w:rPr>
          <w:rFonts w:ascii="Times New Roman" w:hAnsi="Times New Roman" w:cs="Times New Roman"/>
          <w:color w:val="000000"/>
          <w:lang w:eastAsia="pl-PL"/>
        </w:rPr>
      </w:pPr>
      <w:r w:rsidRPr="00D77AF8">
        <w:rPr>
          <w:rFonts w:ascii="Times New Roman" w:hAnsi="Times New Roman" w:cs="Times New Roman"/>
          <w:color w:val="000000"/>
          <w:lang w:eastAsia="pl-PL"/>
        </w:rPr>
        <w:t>Projekt budowlany wskazuje na zabezpieczenie sieci teletechnicznych, kosztorys nie zawiera takich pozycji. Prosimy o wskazanie czy i w jakich ilościach należy wykonać zabezpieczenie infrastruktury rurami dwudzielnymi.</w:t>
      </w:r>
    </w:p>
    <w:p w14:paraId="103EFA91" w14:textId="77777777" w:rsidR="00D77AF8" w:rsidRDefault="00D77AF8" w:rsidP="00D77AF8">
      <w:pPr>
        <w:pStyle w:val="Akapitzlist"/>
        <w:spacing w:after="240"/>
        <w:ind w:left="426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0C834DBC" w14:textId="28E05EBC" w:rsidR="00D77AF8" w:rsidRDefault="00D77AF8" w:rsidP="001350D4">
      <w:pPr>
        <w:pStyle w:val="Akapitzlist"/>
        <w:spacing w:after="240"/>
        <w:ind w:left="1701" w:hanging="1275"/>
        <w:jc w:val="both"/>
        <w:rPr>
          <w:rFonts w:ascii="MingLiU-ExtB" w:eastAsia="MingLiU-ExtB" w:hAnsi="MingLiU-ExtB" w:cs="Times New Roman"/>
          <w:color w:val="000000"/>
          <w:lang w:eastAsia="pl-PL"/>
        </w:rPr>
      </w:pPr>
      <w:r w:rsidRPr="00D77AF8">
        <w:rPr>
          <w:rFonts w:ascii="MingLiU-ExtB" w:eastAsia="MingLiU-ExtB" w:hAnsi="MingLiU-ExtB" w:cs="Times New Roman"/>
          <w:color w:val="000000"/>
          <w:lang w:eastAsia="pl-PL"/>
        </w:rPr>
        <w:t>Odpowied</w:t>
      </w:r>
      <w:r w:rsidRPr="00D77AF8">
        <w:rPr>
          <w:rFonts w:ascii="Cambria" w:eastAsia="MingLiU-ExtB" w:hAnsi="Cambria" w:cs="Cambria"/>
          <w:color w:val="000000"/>
          <w:lang w:eastAsia="pl-PL"/>
        </w:rPr>
        <w:t>ź</w:t>
      </w:r>
      <w:r w:rsidRPr="00D77AF8">
        <w:rPr>
          <w:rFonts w:ascii="MingLiU-ExtB" w:eastAsia="MingLiU-ExtB" w:hAnsi="MingLiU-ExtB" w:cs="Times New Roman"/>
          <w:color w:val="000000"/>
          <w:lang w:eastAsia="pl-PL"/>
        </w:rPr>
        <w:t xml:space="preserve">: 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Nale</w:t>
      </w:r>
      <w:r w:rsidR="001350D4" w:rsidRPr="001350D4">
        <w:rPr>
          <w:rFonts w:ascii="Cambria" w:eastAsia="MingLiU-ExtB" w:hAnsi="Cambria" w:cs="Cambria"/>
          <w:color w:val="000000"/>
          <w:lang w:eastAsia="pl-PL"/>
        </w:rPr>
        <w:t>ż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y wyceni</w:t>
      </w:r>
      <w:r w:rsidR="001350D4" w:rsidRPr="001350D4">
        <w:rPr>
          <w:rFonts w:ascii="Cambria" w:eastAsia="MingLiU-ExtB" w:hAnsi="Cambria" w:cs="Cambria"/>
          <w:color w:val="000000"/>
          <w:lang w:eastAsia="pl-PL"/>
        </w:rPr>
        <w:t>ć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 xml:space="preserve"> zabezpieczenie sieci teletechnicznych w ilo</w:t>
      </w:r>
      <w:r w:rsidR="001350D4" w:rsidRPr="001350D4">
        <w:rPr>
          <w:rFonts w:ascii="Cambria" w:eastAsia="MingLiU-ExtB" w:hAnsi="Cambria" w:cs="Cambria"/>
          <w:color w:val="000000"/>
          <w:lang w:eastAsia="pl-PL"/>
        </w:rPr>
        <w:t>ś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ci 36</w:t>
      </w:r>
      <w:r w:rsidR="001350D4">
        <w:rPr>
          <w:rFonts w:ascii="MingLiU-ExtB" w:eastAsia="MingLiU-ExtB" w:hAnsi="MingLiU-ExtB" w:cs="Times New Roman"/>
          <w:color w:val="000000"/>
          <w:lang w:eastAsia="pl-PL"/>
        </w:rPr>
        <w:t xml:space="preserve"> </w:t>
      </w:r>
      <w:proofErr w:type="spellStart"/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mb</w:t>
      </w:r>
      <w:proofErr w:type="spellEnd"/>
      <w:r w:rsidR="001350D4">
        <w:rPr>
          <w:rFonts w:ascii="MingLiU-ExtB" w:eastAsia="MingLiU-ExtB" w:hAnsi="MingLiU-ExtB" w:cs="Times New Roman"/>
          <w:color w:val="000000"/>
          <w:lang w:eastAsia="pl-PL"/>
        </w:rPr>
        <w:t>.</w:t>
      </w:r>
    </w:p>
    <w:p w14:paraId="5B43D494" w14:textId="77777777" w:rsidR="001350D4" w:rsidRPr="00D77AF8" w:rsidRDefault="001350D4" w:rsidP="00D77AF8">
      <w:pPr>
        <w:pStyle w:val="Akapitzlist"/>
        <w:spacing w:after="240"/>
        <w:ind w:left="426"/>
        <w:jc w:val="both"/>
        <w:rPr>
          <w:rFonts w:ascii="MingLiU-ExtB" w:eastAsia="MingLiU-ExtB" w:hAnsi="MingLiU-ExtB" w:cs="Times New Roman"/>
          <w:color w:val="000000"/>
          <w:lang w:eastAsia="pl-PL"/>
        </w:rPr>
      </w:pPr>
    </w:p>
    <w:p w14:paraId="15DA3583" w14:textId="069E7F63" w:rsidR="00D77AF8" w:rsidRDefault="00D77AF8" w:rsidP="00D77AF8">
      <w:pPr>
        <w:pStyle w:val="Akapitzlist"/>
        <w:numPr>
          <w:ilvl w:val="0"/>
          <w:numId w:val="20"/>
        </w:numPr>
        <w:spacing w:after="240"/>
        <w:ind w:left="426" w:hanging="426"/>
        <w:jc w:val="both"/>
        <w:rPr>
          <w:rFonts w:ascii="Times New Roman" w:hAnsi="Times New Roman" w:cs="Times New Roman"/>
          <w:color w:val="000000"/>
          <w:lang w:eastAsia="pl-PL"/>
        </w:rPr>
      </w:pPr>
      <w:r w:rsidRPr="00D77AF8">
        <w:rPr>
          <w:rFonts w:ascii="Times New Roman" w:hAnsi="Times New Roman" w:cs="Times New Roman"/>
          <w:color w:val="000000"/>
          <w:lang w:eastAsia="pl-PL"/>
        </w:rPr>
        <w:t xml:space="preserve">Opis do projektu budowlanego wskazuje, że w celu odprowadzenia wody z powierzchni jezdni zaprojektowano ścieki </w:t>
      </w:r>
      <w:proofErr w:type="spellStart"/>
      <w:r w:rsidRPr="00D77AF8">
        <w:rPr>
          <w:rFonts w:ascii="Times New Roman" w:hAnsi="Times New Roman" w:cs="Times New Roman"/>
          <w:color w:val="000000"/>
          <w:lang w:eastAsia="pl-PL"/>
        </w:rPr>
        <w:t>podchodnikowe</w:t>
      </w:r>
      <w:proofErr w:type="spellEnd"/>
      <w:r w:rsidRPr="00D77AF8">
        <w:rPr>
          <w:rFonts w:ascii="Times New Roman" w:hAnsi="Times New Roman" w:cs="Times New Roman"/>
          <w:color w:val="000000"/>
          <w:lang w:eastAsia="pl-PL"/>
        </w:rPr>
        <w:t xml:space="preserve"> (2 x korytko półokrągłe). Czy wykonanie ww. odwodnienia jest przedmiotem Zamówieni? Jeżeli tak to prosimy uzupełnić przedmiar o ww. pozycje.</w:t>
      </w:r>
    </w:p>
    <w:p w14:paraId="590F6849" w14:textId="77777777" w:rsidR="00D77AF8" w:rsidRDefault="00D77AF8" w:rsidP="00D77AF8">
      <w:pPr>
        <w:pStyle w:val="Akapitzlist"/>
        <w:spacing w:after="240"/>
        <w:ind w:left="426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47DEE32" w14:textId="3D4C0823" w:rsidR="00D77AF8" w:rsidRPr="00D77AF8" w:rsidRDefault="00D77AF8" w:rsidP="00D77AF8">
      <w:pPr>
        <w:pStyle w:val="Akapitzlist"/>
        <w:spacing w:after="240"/>
        <w:ind w:left="426"/>
        <w:jc w:val="both"/>
        <w:rPr>
          <w:rFonts w:ascii="MingLiU-ExtB" w:eastAsia="MingLiU-ExtB" w:hAnsi="MingLiU-ExtB" w:cs="Times New Roman"/>
          <w:color w:val="000000"/>
          <w:lang w:eastAsia="pl-PL"/>
        </w:rPr>
      </w:pPr>
      <w:r w:rsidRPr="00D77AF8">
        <w:rPr>
          <w:rFonts w:ascii="MingLiU-ExtB" w:eastAsia="MingLiU-ExtB" w:hAnsi="MingLiU-ExtB" w:cs="Times New Roman"/>
          <w:color w:val="000000"/>
          <w:lang w:eastAsia="pl-PL"/>
        </w:rPr>
        <w:t>Odpowied</w:t>
      </w:r>
      <w:r w:rsidRPr="00D77AF8">
        <w:rPr>
          <w:rFonts w:ascii="Cambria" w:eastAsia="MingLiU-ExtB" w:hAnsi="Cambria" w:cs="Cambria"/>
          <w:color w:val="000000"/>
          <w:lang w:eastAsia="pl-PL"/>
        </w:rPr>
        <w:t>ź</w:t>
      </w:r>
      <w:r w:rsidRPr="00D77AF8">
        <w:rPr>
          <w:rFonts w:ascii="MingLiU-ExtB" w:eastAsia="MingLiU-ExtB" w:hAnsi="MingLiU-ExtB" w:cs="Times New Roman"/>
          <w:color w:val="000000"/>
          <w:lang w:eastAsia="pl-PL"/>
        </w:rPr>
        <w:t xml:space="preserve">: </w:t>
      </w:r>
      <w:r w:rsidR="001350D4">
        <w:rPr>
          <w:rFonts w:ascii="MingLiU-ExtB" w:eastAsia="MingLiU-ExtB" w:hAnsi="MingLiU-ExtB" w:cs="Times New Roman"/>
          <w:color w:val="000000"/>
          <w:lang w:eastAsia="pl-PL"/>
        </w:rPr>
        <w:t>Jak w odpowiedzi na pytanie nr 2.</w:t>
      </w:r>
    </w:p>
    <w:p w14:paraId="63A0B6CB" w14:textId="77777777" w:rsidR="00D77AF8" w:rsidRPr="00D77AF8" w:rsidRDefault="00D77AF8" w:rsidP="00D77AF8">
      <w:pPr>
        <w:pStyle w:val="Akapitzlist"/>
        <w:spacing w:after="240"/>
        <w:ind w:left="426"/>
        <w:jc w:val="both"/>
        <w:rPr>
          <w:rFonts w:ascii="MingLiU-ExtB" w:eastAsia="MingLiU-ExtB" w:hAnsi="MingLiU-ExtB" w:cs="Times New Roman"/>
          <w:color w:val="000000"/>
          <w:lang w:eastAsia="pl-PL"/>
        </w:rPr>
      </w:pPr>
    </w:p>
    <w:p w14:paraId="6C9CFFFD" w14:textId="7DF17138" w:rsidR="0004703A" w:rsidRDefault="00D77AF8" w:rsidP="00D77AF8">
      <w:pPr>
        <w:pStyle w:val="Akapitzlist"/>
        <w:numPr>
          <w:ilvl w:val="0"/>
          <w:numId w:val="20"/>
        </w:numPr>
        <w:spacing w:after="240"/>
        <w:ind w:left="426" w:hanging="426"/>
        <w:jc w:val="both"/>
        <w:rPr>
          <w:rFonts w:ascii="Times New Roman" w:hAnsi="Times New Roman" w:cs="Times New Roman"/>
          <w:color w:val="000000"/>
          <w:lang w:eastAsia="pl-PL"/>
        </w:rPr>
      </w:pPr>
      <w:r w:rsidRPr="00D77AF8">
        <w:rPr>
          <w:rFonts w:ascii="Times New Roman" w:hAnsi="Times New Roman" w:cs="Times New Roman"/>
          <w:color w:val="000000"/>
          <w:lang w:eastAsia="pl-PL"/>
        </w:rPr>
        <w:t>Opis do projektu budowlanego wskazuje na rozbiórki istniejących zjazdów, prosimy o wskazanie zakresu nawierzchni przeznaczonych do rozbiórek.</w:t>
      </w:r>
    </w:p>
    <w:p w14:paraId="2528E7B2" w14:textId="77777777" w:rsidR="00D77AF8" w:rsidRDefault="00D77AF8" w:rsidP="00D77AF8">
      <w:pPr>
        <w:pStyle w:val="Akapitzlist"/>
        <w:spacing w:after="240"/>
        <w:ind w:left="426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9D22358" w14:textId="429F1F2C" w:rsidR="00D77AF8" w:rsidRDefault="00D77AF8" w:rsidP="001350D4">
      <w:pPr>
        <w:pStyle w:val="Akapitzlist"/>
        <w:spacing w:after="240"/>
        <w:ind w:left="1843" w:hanging="1417"/>
        <w:jc w:val="both"/>
        <w:rPr>
          <w:rFonts w:ascii="MingLiU-ExtB" w:eastAsia="MingLiU-ExtB" w:hAnsi="MingLiU-ExtB" w:cs="Times New Roman"/>
          <w:color w:val="000000"/>
          <w:lang w:eastAsia="pl-PL"/>
        </w:rPr>
      </w:pPr>
      <w:r w:rsidRPr="00D77AF8">
        <w:rPr>
          <w:rFonts w:ascii="MingLiU-ExtB" w:eastAsia="MingLiU-ExtB" w:hAnsi="MingLiU-ExtB" w:cs="Times New Roman"/>
          <w:color w:val="000000"/>
          <w:lang w:eastAsia="pl-PL"/>
        </w:rPr>
        <w:t>Odpowied</w:t>
      </w:r>
      <w:r w:rsidRPr="00D77AF8">
        <w:rPr>
          <w:rFonts w:ascii="Cambria" w:eastAsia="MingLiU-ExtB" w:hAnsi="Cambria" w:cs="Cambria"/>
          <w:color w:val="000000"/>
          <w:lang w:eastAsia="pl-PL"/>
        </w:rPr>
        <w:t>ź</w:t>
      </w:r>
      <w:r w:rsidRPr="00D77AF8">
        <w:rPr>
          <w:rFonts w:ascii="MingLiU-ExtB" w:eastAsia="MingLiU-ExtB" w:hAnsi="MingLiU-ExtB" w:cs="Times New Roman"/>
          <w:color w:val="000000"/>
          <w:lang w:eastAsia="pl-PL"/>
        </w:rPr>
        <w:t xml:space="preserve">: 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Nale</w:t>
      </w:r>
      <w:r w:rsidR="001350D4" w:rsidRPr="001350D4">
        <w:rPr>
          <w:rFonts w:ascii="Cambria" w:eastAsia="MingLiU-ExtB" w:hAnsi="Cambria" w:cs="Cambria"/>
          <w:color w:val="000000"/>
          <w:lang w:eastAsia="pl-PL"/>
        </w:rPr>
        <w:t>ż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y wyceni</w:t>
      </w:r>
      <w:r w:rsidR="001350D4" w:rsidRPr="001350D4">
        <w:rPr>
          <w:rFonts w:ascii="Cambria" w:eastAsia="MingLiU-ExtB" w:hAnsi="Cambria" w:cs="Cambria"/>
          <w:color w:val="000000"/>
          <w:lang w:eastAsia="pl-PL"/>
        </w:rPr>
        <w:t>ć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 xml:space="preserve"> rozbi</w:t>
      </w:r>
      <w:r w:rsidR="001350D4" w:rsidRPr="001350D4">
        <w:rPr>
          <w:rFonts w:ascii="MingLiU-ExtB" w:eastAsia="MingLiU-ExtB" w:hAnsi="MingLiU-ExtB" w:cs="MingLiU-ExtB" w:hint="eastAsia"/>
          <w:color w:val="000000"/>
          <w:lang w:eastAsia="pl-PL"/>
        </w:rPr>
        <w:t>ó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rk</w:t>
      </w:r>
      <w:r w:rsidR="001350D4" w:rsidRPr="001350D4">
        <w:rPr>
          <w:rFonts w:ascii="Cambria" w:eastAsia="MingLiU-ExtB" w:hAnsi="Cambria" w:cs="Cambria"/>
          <w:color w:val="000000"/>
          <w:lang w:eastAsia="pl-PL"/>
        </w:rPr>
        <w:t>ę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 xml:space="preserve"> nawierzchni zjazd</w:t>
      </w:r>
      <w:r w:rsidR="001350D4" w:rsidRPr="001350D4">
        <w:rPr>
          <w:rFonts w:ascii="MingLiU-ExtB" w:eastAsia="MingLiU-ExtB" w:hAnsi="MingLiU-ExtB" w:cs="MingLiU-ExtB" w:hint="eastAsia"/>
          <w:color w:val="000000"/>
          <w:lang w:eastAsia="pl-PL"/>
        </w:rPr>
        <w:t>ó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w z koski betonowej w ilo</w:t>
      </w:r>
      <w:r w:rsidR="001350D4" w:rsidRPr="001350D4">
        <w:rPr>
          <w:rFonts w:ascii="Cambria" w:eastAsia="MingLiU-ExtB" w:hAnsi="Cambria" w:cs="Cambria"/>
          <w:color w:val="000000"/>
          <w:lang w:eastAsia="pl-PL"/>
        </w:rPr>
        <w:t>ś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ci 23,5</w:t>
      </w:r>
      <w:r w:rsidR="001350D4">
        <w:rPr>
          <w:rFonts w:ascii="MingLiU-ExtB" w:eastAsia="MingLiU-ExtB" w:hAnsi="MingLiU-ExtB" w:cs="Times New Roman"/>
          <w:color w:val="000000"/>
          <w:lang w:eastAsia="pl-PL"/>
        </w:rPr>
        <w:t xml:space="preserve"> </w:t>
      </w:r>
      <w:r w:rsidR="001350D4" w:rsidRPr="001350D4">
        <w:rPr>
          <w:rFonts w:ascii="MingLiU-ExtB" w:eastAsia="MingLiU-ExtB" w:hAnsi="MingLiU-ExtB" w:cs="Times New Roman"/>
          <w:color w:val="000000"/>
          <w:lang w:eastAsia="pl-PL"/>
        </w:rPr>
        <w:t>m2</w:t>
      </w:r>
      <w:r w:rsidR="001350D4">
        <w:rPr>
          <w:rFonts w:ascii="MingLiU-ExtB" w:eastAsia="MingLiU-ExtB" w:hAnsi="MingLiU-ExtB" w:cs="Times New Roman"/>
          <w:color w:val="000000"/>
          <w:lang w:eastAsia="pl-PL"/>
        </w:rPr>
        <w:t>.</w:t>
      </w:r>
    </w:p>
    <w:p w14:paraId="14E1BDAF" w14:textId="77777777" w:rsidR="002B3245" w:rsidRDefault="002B3245" w:rsidP="002B3245">
      <w:pPr>
        <w:spacing w:after="240"/>
        <w:jc w:val="both"/>
        <w:rPr>
          <w:rFonts w:ascii="MingLiU-ExtB" w:eastAsia="MingLiU-ExtB" w:hAnsi="MingLiU-ExtB" w:cs="Times New Roman"/>
          <w:color w:val="000000"/>
          <w:lang w:eastAsia="pl-PL"/>
        </w:rPr>
      </w:pPr>
    </w:p>
    <w:p w14:paraId="3D38B1F0" w14:textId="77777777" w:rsidR="002B3245" w:rsidRDefault="002B3245" w:rsidP="002B3245">
      <w:pPr>
        <w:spacing w:after="240"/>
        <w:jc w:val="both"/>
        <w:rPr>
          <w:rFonts w:ascii="MingLiU-ExtB" w:eastAsia="MingLiU-ExtB" w:hAnsi="MingLiU-ExtB" w:cs="Times New Roman"/>
          <w:color w:val="000000"/>
          <w:lang w:eastAsia="pl-PL"/>
        </w:rPr>
      </w:pPr>
    </w:p>
    <w:p w14:paraId="3456575B" w14:textId="7153CDC0" w:rsidR="002B3245" w:rsidRPr="002B3245" w:rsidRDefault="002B3245" w:rsidP="002B3245">
      <w:pPr>
        <w:spacing w:after="120"/>
        <w:ind w:left="5664" w:firstLine="708"/>
        <w:jc w:val="both"/>
        <w:rPr>
          <w:rFonts w:ascii="Times New Roman" w:eastAsia="MingLiU-ExtB" w:hAnsi="Times New Roman" w:cs="Times New Roman"/>
          <w:b/>
          <w:bCs/>
          <w:color w:val="000000"/>
          <w:lang w:eastAsia="pl-PL"/>
        </w:rPr>
      </w:pPr>
      <w:r w:rsidRPr="002B3245">
        <w:rPr>
          <w:rFonts w:ascii="Times New Roman" w:eastAsia="MingLiU-ExtB" w:hAnsi="Times New Roman" w:cs="Times New Roman"/>
          <w:b/>
          <w:bCs/>
          <w:color w:val="000000"/>
          <w:lang w:eastAsia="pl-PL"/>
        </w:rPr>
        <w:t>Rafał Zieliński</w:t>
      </w:r>
    </w:p>
    <w:p w14:paraId="75EF68C5" w14:textId="75F410D5" w:rsidR="002B3245" w:rsidRDefault="002B3245" w:rsidP="002B3245">
      <w:pPr>
        <w:spacing w:after="240"/>
        <w:ind w:left="4248" w:firstLine="708"/>
        <w:jc w:val="both"/>
        <w:rPr>
          <w:rFonts w:ascii="Times New Roman" w:eastAsia="MingLiU-ExtB" w:hAnsi="Times New Roman" w:cs="Times New Roman"/>
          <w:b/>
          <w:bCs/>
          <w:color w:val="000000"/>
          <w:lang w:eastAsia="pl-PL"/>
        </w:rPr>
      </w:pPr>
      <w:r w:rsidRPr="002B3245">
        <w:rPr>
          <w:rFonts w:ascii="Times New Roman" w:eastAsia="MingLiU-ExtB" w:hAnsi="Times New Roman" w:cs="Times New Roman"/>
          <w:b/>
          <w:bCs/>
          <w:color w:val="000000"/>
          <w:lang w:eastAsia="pl-PL"/>
        </w:rPr>
        <w:t>Kierownik P</w:t>
      </w:r>
      <w:r>
        <w:rPr>
          <w:rFonts w:ascii="Times New Roman" w:eastAsia="MingLiU-ExtB" w:hAnsi="Times New Roman" w:cs="Times New Roman"/>
          <w:b/>
          <w:bCs/>
          <w:color w:val="000000"/>
          <w:lang w:eastAsia="pl-PL"/>
        </w:rPr>
        <w:t xml:space="preserve">owiatowego </w:t>
      </w:r>
      <w:r w:rsidRPr="002B3245">
        <w:rPr>
          <w:rFonts w:ascii="Times New Roman" w:eastAsia="MingLiU-ExtB" w:hAnsi="Times New Roman" w:cs="Times New Roman"/>
          <w:b/>
          <w:bCs/>
          <w:color w:val="000000"/>
          <w:lang w:eastAsia="pl-PL"/>
        </w:rPr>
        <w:t>Z</w:t>
      </w:r>
      <w:r>
        <w:rPr>
          <w:rFonts w:ascii="Times New Roman" w:eastAsia="MingLiU-ExtB" w:hAnsi="Times New Roman" w:cs="Times New Roman"/>
          <w:b/>
          <w:bCs/>
          <w:color w:val="000000"/>
          <w:lang w:eastAsia="pl-PL"/>
        </w:rPr>
        <w:t xml:space="preserve">arządu </w:t>
      </w:r>
      <w:r w:rsidRPr="002B3245">
        <w:rPr>
          <w:rFonts w:ascii="Times New Roman" w:eastAsia="MingLiU-ExtB" w:hAnsi="Times New Roman" w:cs="Times New Roman"/>
          <w:b/>
          <w:bCs/>
          <w:color w:val="000000"/>
          <w:lang w:eastAsia="pl-PL"/>
        </w:rPr>
        <w:t>D</w:t>
      </w:r>
      <w:r>
        <w:rPr>
          <w:rFonts w:ascii="Times New Roman" w:eastAsia="MingLiU-ExtB" w:hAnsi="Times New Roman" w:cs="Times New Roman"/>
          <w:b/>
          <w:bCs/>
          <w:color w:val="000000"/>
          <w:lang w:eastAsia="pl-PL"/>
        </w:rPr>
        <w:t>róg</w:t>
      </w:r>
    </w:p>
    <w:p w14:paraId="6179784A" w14:textId="177072BF" w:rsidR="002B3245" w:rsidRPr="002B3245" w:rsidRDefault="002B3245" w:rsidP="002B3245">
      <w:pPr>
        <w:spacing w:after="240"/>
        <w:ind w:left="4248" w:firstLine="708"/>
        <w:jc w:val="both"/>
        <w:rPr>
          <w:rFonts w:ascii="Times New Roman" w:eastAsia="MingLiU-ExtB" w:hAnsi="Times New Roman" w:cs="Times New Roman"/>
          <w:color w:val="000000"/>
          <w:lang w:eastAsia="pl-PL"/>
        </w:rPr>
      </w:pPr>
      <w:r>
        <w:rPr>
          <w:rFonts w:ascii="Times New Roman" w:eastAsia="MingLiU-ExtB" w:hAnsi="Times New Roman" w:cs="Times New Roman"/>
          <w:color w:val="000000"/>
          <w:lang w:eastAsia="pl-PL"/>
        </w:rPr>
        <w:t xml:space="preserve">    p</w:t>
      </w:r>
      <w:r w:rsidRPr="002B3245">
        <w:rPr>
          <w:rFonts w:ascii="Times New Roman" w:eastAsia="MingLiU-ExtB" w:hAnsi="Times New Roman" w:cs="Times New Roman"/>
          <w:color w:val="000000"/>
          <w:lang w:eastAsia="pl-PL"/>
        </w:rPr>
        <w:t>odpis kierownika Zamawiającego</w:t>
      </w:r>
    </w:p>
    <w:sectPr w:rsidR="002B3245" w:rsidRPr="002B3245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B2D8D"/>
    <w:multiLevelType w:val="hybridMultilevel"/>
    <w:tmpl w:val="A67C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2A34AE"/>
    <w:multiLevelType w:val="hybridMultilevel"/>
    <w:tmpl w:val="844A904E"/>
    <w:lvl w:ilvl="0" w:tplc="623ADE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86158"/>
    <w:multiLevelType w:val="hybridMultilevel"/>
    <w:tmpl w:val="1A162E66"/>
    <w:lvl w:ilvl="0" w:tplc="AEB4D7A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5C3143"/>
    <w:multiLevelType w:val="hybridMultilevel"/>
    <w:tmpl w:val="4B766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8"/>
  </w:num>
  <w:num w:numId="5" w16cid:durableId="863443087">
    <w:abstractNumId w:val="12"/>
  </w:num>
  <w:num w:numId="6" w16cid:durableId="1662461772">
    <w:abstractNumId w:val="17"/>
  </w:num>
  <w:num w:numId="7" w16cid:durableId="406347610">
    <w:abstractNumId w:val="9"/>
  </w:num>
  <w:num w:numId="8" w16cid:durableId="1740977060">
    <w:abstractNumId w:val="14"/>
  </w:num>
  <w:num w:numId="9" w16cid:durableId="1190601549">
    <w:abstractNumId w:val="1"/>
  </w:num>
  <w:num w:numId="10" w16cid:durableId="1141506756">
    <w:abstractNumId w:val="4"/>
  </w:num>
  <w:num w:numId="11" w16cid:durableId="853609546">
    <w:abstractNumId w:val="5"/>
  </w:num>
  <w:num w:numId="12" w16cid:durableId="1614943685">
    <w:abstractNumId w:val="13"/>
  </w:num>
  <w:num w:numId="13" w16cid:durableId="376514978">
    <w:abstractNumId w:val="0"/>
  </w:num>
  <w:num w:numId="14" w16cid:durableId="675497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0"/>
  </w:num>
  <w:num w:numId="16" w16cid:durableId="11070450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544212">
    <w:abstractNumId w:val="16"/>
  </w:num>
  <w:num w:numId="18" w16cid:durableId="1301038693">
    <w:abstractNumId w:val="15"/>
  </w:num>
  <w:num w:numId="19" w16cid:durableId="239800749">
    <w:abstractNumId w:val="6"/>
  </w:num>
  <w:num w:numId="20" w16cid:durableId="579482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4703A"/>
    <w:rsid w:val="0005397A"/>
    <w:rsid w:val="0006223E"/>
    <w:rsid w:val="000730CE"/>
    <w:rsid w:val="0009224C"/>
    <w:rsid w:val="000958E6"/>
    <w:rsid w:val="000A77CD"/>
    <w:rsid w:val="000B3831"/>
    <w:rsid w:val="000B4C4C"/>
    <w:rsid w:val="000B5996"/>
    <w:rsid w:val="000C264B"/>
    <w:rsid w:val="000C43AD"/>
    <w:rsid w:val="000E2EA7"/>
    <w:rsid w:val="000E5A12"/>
    <w:rsid w:val="001127FF"/>
    <w:rsid w:val="00122F34"/>
    <w:rsid w:val="00125761"/>
    <w:rsid w:val="001350D4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17FA"/>
    <w:rsid w:val="0021182E"/>
    <w:rsid w:val="002147A3"/>
    <w:rsid w:val="0021515A"/>
    <w:rsid w:val="002173D4"/>
    <w:rsid w:val="0023197B"/>
    <w:rsid w:val="0023282C"/>
    <w:rsid w:val="0025314E"/>
    <w:rsid w:val="00264304"/>
    <w:rsid w:val="00264EB9"/>
    <w:rsid w:val="00281EC2"/>
    <w:rsid w:val="002832E7"/>
    <w:rsid w:val="00283AE3"/>
    <w:rsid w:val="00292505"/>
    <w:rsid w:val="00295B37"/>
    <w:rsid w:val="002B3245"/>
    <w:rsid w:val="002B464D"/>
    <w:rsid w:val="002D0DB0"/>
    <w:rsid w:val="002D5B20"/>
    <w:rsid w:val="00311417"/>
    <w:rsid w:val="00316330"/>
    <w:rsid w:val="00316581"/>
    <w:rsid w:val="00323874"/>
    <w:rsid w:val="00354640"/>
    <w:rsid w:val="003646C3"/>
    <w:rsid w:val="00364921"/>
    <w:rsid w:val="00386055"/>
    <w:rsid w:val="0039424C"/>
    <w:rsid w:val="003C640C"/>
    <w:rsid w:val="003D5C66"/>
    <w:rsid w:val="003D78BB"/>
    <w:rsid w:val="00406B68"/>
    <w:rsid w:val="00420802"/>
    <w:rsid w:val="00423835"/>
    <w:rsid w:val="00426BAF"/>
    <w:rsid w:val="00431222"/>
    <w:rsid w:val="00433BE5"/>
    <w:rsid w:val="00450B2C"/>
    <w:rsid w:val="00453703"/>
    <w:rsid w:val="00484225"/>
    <w:rsid w:val="00491726"/>
    <w:rsid w:val="004917FD"/>
    <w:rsid w:val="004A50B0"/>
    <w:rsid w:val="004B15AC"/>
    <w:rsid w:val="004B1F17"/>
    <w:rsid w:val="004D2D27"/>
    <w:rsid w:val="004D4ABB"/>
    <w:rsid w:val="004D70C4"/>
    <w:rsid w:val="004E04AD"/>
    <w:rsid w:val="004E111A"/>
    <w:rsid w:val="0050384B"/>
    <w:rsid w:val="0054770B"/>
    <w:rsid w:val="005527A7"/>
    <w:rsid w:val="00596027"/>
    <w:rsid w:val="005C5E51"/>
    <w:rsid w:val="005D4902"/>
    <w:rsid w:val="005E0CB8"/>
    <w:rsid w:val="005E146B"/>
    <w:rsid w:val="005E7A77"/>
    <w:rsid w:val="005F1486"/>
    <w:rsid w:val="00615A57"/>
    <w:rsid w:val="00653B29"/>
    <w:rsid w:val="00654AD3"/>
    <w:rsid w:val="0065733C"/>
    <w:rsid w:val="00661EB1"/>
    <w:rsid w:val="00664EBB"/>
    <w:rsid w:val="00667ACB"/>
    <w:rsid w:val="00670341"/>
    <w:rsid w:val="0067144F"/>
    <w:rsid w:val="006864F8"/>
    <w:rsid w:val="006A0E0E"/>
    <w:rsid w:val="006D4460"/>
    <w:rsid w:val="006F1A04"/>
    <w:rsid w:val="007049B9"/>
    <w:rsid w:val="007224F3"/>
    <w:rsid w:val="007260B5"/>
    <w:rsid w:val="00740C40"/>
    <w:rsid w:val="007461C3"/>
    <w:rsid w:val="00747DCE"/>
    <w:rsid w:val="007512CD"/>
    <w:rsid w:val="007523BF"/>
    <w:rsid w:val="0077167E"/>
    <w:rsid w:val="0077439B"/>
    <w:rsid w:val="0077449E"/>
    <w:rsid w:val="00781711"/>
    <w:rsid w:val="007842C3"/>
    <w:rsid w:val="00792EBC"/>
    <w:rsid w:val="007A2E03"/>
    <w:rsid w:val="007A6660"/>
    <w:rsid w:val="007A7EBF"/>
    <w:rsid w:val="007D17CA"/>
    <w:rsid w:val="007D23CE"/>
    <w:rsid w:val="007E2211"/>
    <w:rsid w:val="007E383C"/>
    <w:rsid w:val="007F6B27"/>
    <w:rsid w:val="00804A06"/>
    <w:rsid w:val="00811B07"/>
    <w:rsid w:val="00820D96"/>
    <w:rsid w:val="00823F9F"/>
    <w:rsid w:val="00850931"/>
    <w:rsid w:val="008572C6"/>
    <w:rsid w:val="00860883"/>
    <w:rsid w:val="008620A5"/>
    <w:rsid w:val="00870491"/>
    <w:rsid w:val="00884A86"/>
    <w:rsid w:val="008B7E4A"/>
    <w:rsid w:val="008C3D7B"/>
    <w:rsid w:val="008D69ED"/>
    <w:rsid w:val="008D6F6D"/>
    <w:rsid w:val="009219F0"/>
    <w:rsid w:val="00921BD8"/>
    <w:rsid w:val="009474E5"/>
    <w:rsid w:val="00954132"/>
    <w:rsid w:val="00957E25"/>
    <w:rsid w:val="00961F4E"/>
    <w:rsid w:val="00980A5D"/>
    <w:rsid w:val="00983EB9"/>
    <w:rsid w:val="00992D68"/>
    <w:rsid w:val="009A2C2C"/>
    <w:rsid w:val="009D3434"/>
    <w:rsid w:val="009E341A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B016A"/>
    <w:rsid w:val="00AB0A09"/>
    <w:rsid w:val="00AC0256"/>
    <w:rsid w:val="00AE11ED"/>
    <w:rsid w:val="00AF04DE"/>
    <w:rsid w:val="00AF7A86"/>
    <w:rsid w:val="00B01799"/>
    <w:rsid w:val="00B112A7"/>
    <w:rsid w:val="00B24A55"/>
    <w:rsid w:val="00B55A95"/>
    <w:rsid w:val="00B565EA"/>
    <w:rsid w:val="00B64B6D"/>
    <w:rsid w:val="00B76341"/>
    <w:rsid w:val="00B96D63"/>
    <w:rsid w:val="00BA4E99"/>
    <w:rsid w:val="00BB527B"/>
    <w:rsid w:val="00BC7B14"/>
    <w:rsid w:val="00BD5267"/>
    <w:rsid w:val="00BE5699"/>
    <w:rsid w:val="00C15C38"/>
    <w:rsid w:val="00C43D33"/>
    <w:rsid w:val="00C5112A"/>
    <w:rsid w:val="00C51DF1"/>
    <w:rsid w:val="00C8064F"/>
    <w:rsid w:val="00CB7D7B"/>
    <w:rsid w:val="00CC4398"/>
    <w:rsid w:val="00CC720D"/>
    <w:rsid w:val="00D016A4"/>
    <w:rsid w:val="00D040F9"/>
    <w:rsid w:val="00D3272B"/>
    <w:rsid w:val="00D41273"/>
    <w:rsid w:val="00D57584"/>
    <w:rsid w:val="00D61DDB"/>
    <w:rsid w:val="00D636D4"/>
    <w:rsid w:val="00D77AF8"/>
    <w:rsid w:val="00D834D9"/>
    <w:rsid w:val="00D8567C"/>
    <w:rsid w:val="00D957E1"/>
    <w:rsid w:val="00DB0326"/>
    <w:rsid w:val="00DC1BD9"/>
    <w:rsid w:val="00DE3197"/>
    <w:rsid w:val="00DE5AE2"/>
    <w:rsid w:val="00DF6157"/>
    <w:rsid w:val="00DF7FBB"/>
    <w:rsid w:val="00E07D72"/>
    <w:rsid w:val="00E24C4C"/>
    <w:rsid w:val="00E3101B"/>
    <w:rsid w:val="00E5051F"/>
    <w:rsid w:val="00E57CEF"/>
    <w:rsid w:val="00E8593D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57805"/>
    <w:rsid w:val="00F67D68"/>
    <w:rsid w:val="00F73A82"/>
    <w:rsid w:val="00F9631E"/>
    <w:rsid w:val="00FA3411"/>
    <w:rsid w:val="00FA4A69"/>
    <w:rsid w:val="00FA654F"/>
    <w:rsid w:val="00FB4CB8"/>
    <w:rsid w:val="00FD5ED2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88</cp:revision>
  <cp:lastPrinted>2025-02-10T05:48:00Z</cp:lastPrinted>
  <dcterms:created xsi:type="dcterms:W3CDTF">2020-12-28T15:56:00Z</dcterms:created>
  <dcterms:modified xsi:type="dcterms:W3CDTF">2025-02-10T07:07:00Z</dcterms:modified>
</cp:coreProperties>
</file>