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6DA2" w14:textId="3520C857" w:rsidR="00364921" w:rsidRPr="00AD077E" w:rsidRDefault="004D70C4" w:rsidP="00A65C1B">
      <w:pPr>
        <w:spacing w:before="100" w:beforeAutospacing="1" w:after="100" w:afterAutospacing="1"/>
        <w:jc w:val="right"/>
        <w:rPr>
          <w:rFonts w:ascii="Times New Roman" w:hAnsi="Times New Roman" w:cs="Times New Roman"/>
        </w:rPr>
      </w:pPr>
      <w:r>
        <w:rPr>
          <w:rFonts w:ascii="Times New Roman" w:hAnsi="Times New Roman" w:cs="Times New Roman"/>
        </w:rPr>
        <w:t>Grudziądz</w:t>
      </w:r>
      <w:r w:rsidR="00364921" w:rsidRPr="00AD077E">
        <w:rPr>
          <w:rFonts w:ascii="Times New Roman" w:hAnsi="Times New Roman" w:cs="Times New Roman"/>
        </w:rPr>
        <w:t>,</w:t>
      </w:r>
      <w:r w:rsidR="00364921">
        <w:rPr>
          <w:rFonts w:ascii="Times New Roman" w:hAnsi="Times New Roman" w:cs="Times New Roman"/>
        </w:rPr>
        <w:t xml:space="preserve"> </w:t>
      </w:r>
      <w:r w:rsidR="00364921" w:rsidRPr="00AD077E">
        <w:rPr>
          <w:rFonts w:ascii="Times New Roman" w:hAnsi="Times New Roman" w:cs="Times New Roman"/>
        </w:rPr>
        <w:t>dnia</w:t>
      </w:r>
      <w:r w:rsidR="00364921">
        <w:rPr>
          <w:rFonts w:ascii="Times New Roman" w:hAnsi="Times New Roman" w:cs="Times New Roman"/>
        </w:rPr>
        <w:t xml:space="preserve"> </w:t>
      </w:r>
      <w:r w:rsidR="007C3BAC">
        <w:rPr>
          <w:rFonts w:ascii="Times New Roman" w:hAnsi="Times New Roman" w:cs="Times New Roman"/>
        </w:rPr>
        <w:t>3</w:t>
      </w:r>
      <w:r>
        <w:rPr>
          <w:rFonts w:ascii="Times New Roman" w:hAnsi="Times New Roman" w:cs="Times New Roman"/>
        </w:rPr>
        <w:t>.</w:t>
      </w:r>
      <w:r w:rsidR="00453703">
        <w:rPr>
          <w:rFonts w:ascii="Times New Roman" w:hAnsi="Times New Roman" w:cs="Times New Roman"/>
        </w:rPr>
        <w:t>0</w:t>
      </w:r>
      <w:r w:rsidR="00333A67">
        <w:rPr>
          <w:rFonts w:ascii="Times New Roman" w:hAnsi="Times New Roman" w:cs="Times New Roman"/>
        </w:rPr>
        <w:t>2</w:t>
      </w:r>
      <w:r>
        <w:rPr>
          <w:rFonts w:ascii="Times New Roman" w:hAnsi="Times New Roman" w:cs="Times New Roman"/>
        </w:rPr>
        <w:t>.202</w:t>
      </w:r>
      <w:r w:rsidR="00C63F13">
        <w:rPr>
          <w:rFonts w:ascii="Times New Roman" w:hAnsi="Times New Roman" w:cs="Times New Roman"/>
        </w:rPr>
        <w:t>5</w:t>
      </w:r>
      <w:r>
        <w:rPr>
          <w:rFonts w:ascii="Times New Roman" w:hAnsi="Times New Roman" w:cs="Times New Roman"/>
        </w:rPr>
        <w:t xml:space="preserve"> r.</w:t>
      </w:r>
    </w:p>
    <w:p w14:paraId="07DDC263" w14:textId="77777777" w:rsidR="00364921" w:rsidRPr="00AD077E" w:rsidRDefault="00364921" w:rsidP="00A65C1B">
      <w:pPr>
        <w:spacing w:before="100" w:beforeAutospacing="1" w:after="100" w:afterAutospacing="1"/>
        <w:jc w:val="both"/>
        <w:rPr>
          <w:rFonts w:ascii="Times New Roman" w:hAnsi="Times New Roman" w:cs="Times New Roman"/>
        </w:rPr>
      </w:pPr>
      <w:r w:rsidRPr="00AD077E">
        <w:rPr>
          <w:rFonts w:ascii="Times New Roman" w:hAnsi="Times New Roman" w:cs="Times New Roman"/>
        </w:rPr>
        <w:t>Zamawiający</w:t>
      </w:r>
      <w:r>
        <w:rPr>
          <w:rFonts w:ascii="Times New Roman" w:hAnsi="Times New Roman" w:cs="Times New Roman"/>
        </w:rPr>
        <w:t>:</w:t>
      </w:r>
    </w:p>
    <w:p w14:paraId="2CFA012A" w14:textId="3378BF8E" w:rsidR="00364921" w:rsidRPr="00AD077E" w:rsidRDefault="004D70C4" w:rsidP="00A65C1B">
      <w:pPr>
        <w:jc w:val="both"/>
        <w:rPr>
          <w:rFonts w:ascii="Times New Roman" w:hAnsi="Times New Roman" w:cs="Times New Roman"/>
        </w:rPr>
      </w:pPr>
      <w:r>
        <w:rPr>
          <w:rFonts w:ascii="Times New Roman" w:hAnsi="Times New Roman" w:cs="Times New Roman"/>
        </w:rPr>
        <w:t>Powiatowy Zarząd Dróg</w:t>
      </w:r>
    </w:p>
    <w:p w14:paraId="0E0B7B95" w14:textId="72D2168D" w:rsidR="00364921" w:rsidRDefault="004D70C4" w:rsidP="00A65C1B">
      <w:pPr>
        <w:jc w:val="both"/>
        <w:rPr>
          <w:rFonts w:ascii="Times New Roman" w:hAnsi="Times New Roman" w:cs="Times New Roman"/>
        </w:rPr>
      </w:pPr>
      <w:r>
        <w:rPr>
          <w:rFonts w:ascii="Times New Roman" w:hAnsi="Times New Roman" w:cs="Times New Roman"/>
        </w:rPr>
        <w:t>86-300 Grudziądz</w:t>
      </w:r>
    </w:p>
    <w:p w14:paraId="00B81384" w14:textId="1AC9BAB2" w:rsidR="004D70C4" w:rsidRPr="00AD077E" w:rsidRDefault="004D70C4" w:rsidP="00A65C1B">
      <w:pPr>
        <w:jc w:val="both"/>
        <w:rPr>
          <w:rFonts w:ascii="Times New Roman" w:hAnsi="Times New Roman" w:cs="Times New Roman"/>
        </w:rPr>
      </w:pPr>
      <w:r>
        <w:rPr>
          <w:rFonts w:ascii="Times New Roman" w:hAnsi="Times New Roman" w:cs="Times New Roman"/>
        </w:rPr>
        <w:t>ul. Paderewskiego 233</w:t>
      </w:r>
    </w:p>
    <w:p w14:paraId="6990B601" w14:textId="25115186" w:rsidR="00364921" w:rsidRDefault="00364921" w:rsidP="00A65C1B">
      <w:pPr>
        <w:jc w:val="both"/>
        <w:rPr>
          <w:rFonts w:ascii="Times New Roman" w:hAnsi="Times New Roman" w:cs="Times New Roman"/>
          <w:sz w:val="20"/>
        </w:rPr>
      </w:pPr>
      <w:r w:rsidRPr="00A13D6F">
        <w:rPr>
          <w:rFonts w:ascii="Times New Roman" w:hAnsi="Times New Roman" w:cs="Times New Roman"/>
          <w:sz w:val="20"/>
        </w:rPr>
        <w:t>(</w:t>
      </w:r>
      <w:r w:rsidRPr="00A13D6F">
        <w:rPr>
          <w:rFonts w:ascii="Times New Roman" w:hAnsi="Times New Roman" w:cs="Times New Roman"/>
          <w:i/>
          <w:sz w:val="20"/>
        </w:rPr>
        <w:t>nazwa</w:t>
      </w:r>
      <w:r>
        <w:rPr>
          <w:rFonts w:ascii="Times New Roman" w:hAnsi="Times New Roman" w:cs="Times New Roman"/>
          <w:i/>
          <w:sz w:val="20"/>
        </w:rPr>
        <w:t xml:space="preserve"> </w:t>
      </w:r>
      <w:r w:rsidRPr="00A13D6F">
        <w:rPr>
          <w:rFonts w:ascii="Times New Roman" w:hAnsi="Times New Roman" w:cs="Times New Roman"/>
          <w:i/>
          <w:sz w:val="20"/>
        </w:rPr>
        <w:t>i</w:t>
      </w:r>
      <w:r>
        <w:rPr>
          <w:rFonts w:ascii="Times New Roman" w:hAnsi="Times New Roman" w:cs="Times New Roman"/>
          <w:i/>
          <w:sz w:val="20"/>
        </w:rPr>
        <w:t xml:space="preserve"> </w:t>
      </w:r>
      <w:r w:rsidRPr="00A13D6F">
        <w:rPr>
          <w:rFonts w:ascii="Times New Roman" w:hAnsi="Times New Roman" w:cs="Times New Roman"/>
          <w:i/>
          <w:sz w:val="20"/>
        </w:rPr>
        <w:t>adres</w:t>
      </w:r>
      <w:r>
        <w:rPr>
          <w:rFonts w:ascii="Times New Roman" w:hAnsi="Times New Roman" w:cs="Times New Roman"/>
          <w:i/>
          <w:sz w:val="20"/>
        </w:rPr>
        <w:t xml:space="preserve"> </w:t>
      </w:r>
      <w:r w:rsidRPr="00A13D6F">
        <w:rPr>
          <w:rFonts w:ascii="Times New Roman" w:hAnsi="Times New Roman" w:cs="Times New Roman"/>
          <w:i/>
          <w:sz w:val="20"/>
        </w:rPr>
        <w:t>Zamawiającego</w:t>
      </w:r>
      <w:r w:rsidRPr="00A13D6F">
        <w:rPr>
          <w:rFonts w:ascii="Times New Roman" w:hAnsi="Times New Roman" w:cs="Times New Roman"/>
          <w:sz w:val="20"/>
        </w:rPr>
        <w:t>)</w:t>
      </w:r>
      <w:r>
        <w:rPr>
          <w:rFonts w:ascii="Times New Roman" w:hAnsi="Times New Roman" w:cs="Times New Roman"/>
          <w:sz w:val="20"/>
        </w:rPr>
        <w:t xml:space="preserve"> </w:t>
      </w:r>
    </w:p>
    <w:p w14:paraId="24713AB4" w14:textId="242997C8" w:rsidR="00292505" w:rsidRDefault="00292505" w:rsidP="00A65C1B">
      <w:pPr>
        <w:jc w:val="both"/>
        <w:rPr>
          <w:rFonts w:ascii="Times New Roman" w:hAnsi="Times New Roman" w:cs="Times New Roman"/>
          <w:sz w:val="20"/>
        </w:rPr>
      </w:pPr>
    </w:p>
    <w:p w14:paraId="6AB0A45A" w14:textId="77777777" w:rsidR="00AB016A" w:rsidRDefault="00AB016A" w:rsidP="00A65C1B">
      <w:pPr>
        <w:jc w:val="both"/>
        <w:rPr>
          <w:rFonts w:ascii="Times New Roman" w:hAnsi="Times New Roman" w:cs="Times New Roman"/>
          <w:sz w:val="20"/>
        </w:rPr>
      </w:pPr>
    </w:p>
    <w:p w14:paraId="79CF4CFA" w14:textId="1CF17128" w:rsidR="00364921" w:rsidRPr="00AD077E" w:rsidRDefault="00292505" w:rsidP="00A65C1B">
      <w:pPr>
        <w:jc w:val="both"/>
        <w:rPr>
          <w:rFonts w:ascii="Times New Roman" w:hAnsi="Times New Roman" w:cs="Times New Roman"/>
        </w:rPr>
      </w:pPr>
      <w:r>
        <w:rPr>
          <w:rFonts w:ascii="Times New Roman" w:hAnsi="Times New Roman" w:cs="Times New Roman"/>
        </w:rPr>
        <w:t>ZP.271.3.</w:t>
      </w:r>
      <w:r w:rsidR="00C63F13">
        <w:rPr>
          <w:rFonts w:ascii="Times New Roman" w:hAnsi="Times New Roman" w:cs="Times New Roman"/>
        </w:rPr>
        <w:t>5</w:t>
      </w:r>
      <w:r>
        <w:rPr>
          <w:rFonts w:ascii="Times New Roman" w:hAnsi="Times New Roman" w:cs="Times New Roman"/>
        </w:rPr>
        <w:t>.202</w:t>
      </w:r>
      <w:r w:rsidR="00C63F13">
        <w:rPr>
          <w:rFonts w:ascii="Times New Roman" w:hAnsi="Times New Roman" w:cs="Times New Roman"/>
        </w:rPr>
        <w:t>5</w:t>
      </w:r>
    </w:p>
    <w:p w14:paraId="20C8F953" w14:textId="2E80FA5B" w:rsidR="00364921" w:rsidRPr="00AD077E" w:rsidRDefault="00364921" w:rsidP="00A65C1B">
      <w:pPr>
        <w:jc w:val="both"/>
        <w:rPr>
          <w:rFonts w:ascii="Times New Roman" w:hAnsi="Times New Roman" w:cs="Times New Roman"/>
        </w:rPr>
      </w:pPr>
      <w:r w:rsidRPr="00A13D6F">
        <w:rPr>
          <w:rFonts w:ascii="Times New Roman" w:hAnsi="Times New Roman"/>
          <w:sz w:val="20"/>
        </w:rPr>
        <w:t>(</w:t>
      </w:r>
      <w:r w:rsidRPr="00A13D6F">
        <w:rPr>
          <w:rFonts w:ascii="Times New Roman" w:hAnsi="Times New Roman"/>
          <w:i/>
          <w:sz w:val="20"/>
        </w:rPr>
        <w:t>nr</w:t>
      </w:r>
      <w:r>
        <w:rPr>
          <w:rFonts w:ascii="Times New Roman" w:hAnsi="Times New Roman"/>
          <w:i/>
          <w:sz w:val="20"/>
        </w:rPr>
        <w:t xml:space="preserve"> </w:t>
      </w:r>
      <w:r w:rsidRPr="00A13D6F">
        <w:rPr>
          <w:rFonts w:ascii="Times New Roman" w:hAnsi="Times New Roman"/>
          <w:i/>
          <w:sz w:val="20"/>
        </w:rPr>
        <w:t>ref.</w:t>
      </w:r>
      <w:r>
        <w:rPr>
          <w:rFonts w:ascii="Times New Roman" w:hAnsi="Times New Roman"/>
          <w:i/>
          <w:sz w:val="20"/>
        </w:rPr>
        <w:t xml:space="preserve"> p</w:t>
      </w:r>
      <w:r w:rsidRPr="00A13D6F">
        <w:rPr>
          <w:rFonts w:ascii="Times New Roman" w:hAnsi="Times New Roman"/>
          <w:i/>
          <w:sz w:val="20"/>
        </w:rPr>
        <w:t>ostępowania</w:t>
      </w:r>
      <w:r w:rsidRPr="00A13D6F">
        <w:rPr>
          <w:rFonts w:ascii="Times New Roman" w:hAnsi="Times New Roman"/>
          <w:sz w:val="20"/>
        </w:rPr>
        <w:t>)</w:t>
      </w:r>
    </w:p>
    <w:p w14:paraId="1BA9D52C" w14:textId="6DC1B0F6" w:rsidR="00364921" w:rsidRPr="00A601B6" w:rsidRDefault="00364921" w:rsidP="00A65C1B">
      <w:pPr>
        <w:spacing w:before="100" w:beforeAutospacing="1" w:after="100" w:afterAutospacing="1"/>
        <w:jc w:val="both"/>
        <w:rPr>
          <w:rFonts w:ascii="Times New Roman" w:hAnsi="Times New Roman" w:cs="Times New Roman"/>
          <w:i/>
        </w:rPr>
      </w:pPr>
      <w:r w:rsidRPr="00AD077E">
        <w:rPr>
          <w:rFonts w:ascii="Times New Roman" w:hAnsi="Times New Roman" w:cs="Times New Roman"/>
        </w:rPr>
        <w:t>Dotyczy</w:t>
      </w:r>
      <w:r>
        <w:rPr>
          <w:rFonts w:ascii="Times New Roman" w:hAnsi="Times New Roman" w:cs="Times New Roman"/>
        </w:rPr>
        <w:t xml:space="preserve"> </w:t>
      </w:r>
      <w:r w:rsidRPr="00AD077E">
        <w:rPr>
          <w:rFonts w:ascii="Times New Roman" w:hAnsi="Times New Roman" w:cs="Times New Roman"/>
        </w:rPr>
        <w:t>postępowania</w:t>
      </w:r>
      <w:r>
        <w:rPr>
          <w:rFonts w:ascii="Times New Roman" w:hAnsi="Times New Roman" w:cs="Times New Roman"/>
        </w:rPr>
        <w:t xml:space="preserve"> </w:t>
      </w:r>
      <w:r w:rsidRPr="00AD077E">
        <w:rPr>
          <w:rFonts w:ascii="Times New Roman" w:hAnsi="Times New Roman" w:cs="Times New Roman"/>
        </w:rPr>
        <w:t>o</w:t>
      </w:r>
      <w:r>
        <w:rPr>
          <w:rFonts w:ascii="Times New Roman" w:hAnsi="Times New Roman" w:cs="Times New Roman"/>
        </w:rPr>
        <w:t xml:space="preserve"> </w:t>
      </w:r>
      <w:r w:rsidRPr="00AD077E">
        <w:rPr>
          <w:rFonts w:ascii="Times New Roman" w:hAnsi="Times New Roman" w:cs="Times New Roman"/>
        </w:rPr>
        <w:t>udzielenie</w:t>
      </w:r>
      <w:r>
        <w:rPr>
          <w:rFonts w:ascii="Times New Roman" w:hAnsi="Times New Roman" w:cs="Times New Roman"/>
        </w:rPr>
        <w:t xml:space="preserve"> </w:t>
      </w:r>
      <w:r w:rsidRPr="00AD077E">
        <w:rPr>
          <w:rFonts w:ascii="Times New Roman" w:hAnsi="Times New Roman" w:cs="Times New Roman"/>
        </w:rPr>
        <w:t>zamówienia</w:t>
      </w:r>
      <w:r>
        <w:rPr>
          <w:rFonts w:ascii="Times New Roman" w:hAnsi="Times New Roman" w:cs="Times New Roman"/>
        </w:rPr>
        <w:t xml:space="preserve"> </w:t>
      </w:r>
      <w:r w:rsidRPr="00AD077E">
        <w:rPr>
          <w:rFonts w:ascii="Times New Roman" w:hAnsi="Times New Roman" w:cs="Times New Roman"/>
        </w:rPr>
        <w:t>publicznego</w:t>
      </w:r>
      <w:r>
        <w:rPr>
          <w:rFonts w:ascii="Times New Roman" w:hAnsi="Times New Roman" w:cs="Times New Roman"/>
        </w:rPr>
        <w:t xml:space="preserve"> </w:t>
      </w:r>
      <w:r w:rsidRPr="00AD077E">
        <w:rPr>
          <w:rFonts w:ascii="Times New Roman" w:hAnsi="Times New Roman" w:cs="Times New Roman"/>
        </w:rPr>
        <w:t>prowadzonego</w:t>
      </w:r>
      <w:r>
        <w:rPr>
          <w:rFonts w:ascii="Times New Roman" w:hAnsi="Times New Roman" w:cs="Times New Roman"/>
        </w:rPr>
        <w:t xml:space="preserve"> w trybie </w:t>
      </w:r>
      <w:r w:rsidR="00292505">
        <w:rPr>
          <w:rFonts w:ascii="Times New Roman" w:hAnsi="Times New Roman" w:cs="Times New Roman"/>
        </w:rPr>
        <w:t xml:space="preserve">podstawowym bez negocjacji </w:t>
      </w:r>
      <w:r>
        <w:rPr>
          <w:rFonts w:ascii="Times New Roman" w:hAnsi="Times New Roman" w:cs="Times New Roman"/>
        </w:rPr>
        <w:t>n</w:t>
      </w:r>
      <w:r w:rsidRPr="00AD077E">
        <w:rPr>
          <w:rFonts w:ascii="Times New Roman" w:hAnsi="Times New Roman" w:cs="Times New Roman"/>
        </w:rPr>
        <w:t>a</w:t>
      </w:r>
      <w:r w:rsidRPr="00D57584">
        <w:rPr>
          <w:rFonts w:ascii="Times New Roman" w:hAnsi="Times New Roman" w:cs="Times New Roman"/>
          <w:b/>
          <w:bCs/>
        </w:rPr>
        <w:t xml:space="preserve">: </w:t>
      </w:r>
      <w:r w:rsidR="00C63F13" w:rsidRPr="00C63F13">
        <w:rPr>
          <w:rFonts w:ascii="Times New Roman" w:hAnsi="Times New Roman" w:cs="Times New Roman"/>
          <w:b/>
          <w:bCs/>
        </w:rPr>
        <w:t>Przebudowa drogi powiatowej nr 1398CGrudziądz - Kobylanka – Piaski wraz z budową drogi dla pieszych w km 1+713 do 2+680</w:t>
      </w:r>
    </w:p>
    <w:p w14:paraId="5D63B107" w14:textId="4441969E" w:rsidR="00364921" w:rsidRDefault="00364921" w:rsidP="00A65C1B">
      <w:pPr>
        <w:spacing w:after="120"/>
        <w:jc w:val="center"/>
        <w:rPr>
          <w:rFonts w:ascii="Times New Roman" w:hAnsi="Times New Roman" w:cs="Times New Roman"/>
          <w:b/>
          <w:color w:val="000000"/>
          <w:lang w:eastAsia="pl-PL"/>
        </w:rPr>
      </w:pPr>
      <w:r w:rsidRPr="003A6665">
        <w:rPr>
          <w:rFonts w:ascii="Times New Roman" w:hAnsi="Times New Roman" w:cs="Times New Roman"/>
          <w:b/>
          <w:color w:val="000000"/>
          <w:lang w:eastAsia="pl-PL"/>
        </w:rPr>
        <w:t>WYJAŚNIENIA</w:t>
      </w:r>
      <w:r>
        <w:rPr>
          <w:rFonts w:ascii="Times New Roman" w:hAnsi="Times New Roman" w:cs="Times New Roman"/>
          <w:b/>
          <w:color w:val="000000"/>
          <w:lang w:eastAsia="pl-PL"/>
        </w:rPr>
        <w:t xml:space="preserve"> </w:t>
      </w:r>
      <w:r w:rsidRPr="003A6665">
        <w:rPr>
          <w:rFonts w:ascii="Times New Roman" w:hAnsi="Times New Roman" w:cs="Times New Roman"/>
          <w:b/>
          <w:color w:val="000000"/>
          <w:lang w:eastAsia="pl-PL"/>
        </w:rPr>
        <w:t>TREŚCI</w:t>
      </w:r>
      <w:r>
        <w:rPr>
          <w:rFonts w:ascii="Times New Roman" w:hAnsi="Times New Roman" w:cs="Times New Roman"/>
          <w:b/>
          <w:color w:val="000000"/>
          <w:lang w:eastAsia="pl-PL"/>
        </w:rPr>
        <w:t xml:space="preserve"> </w:t>
      </w:r>
      <w:r w:rsidRPr="003A6665">
        <w:rPr>
          <w:rFonts w:ascii="Times New Roman" w:hAnsi="Times New Roman" w:cs="Times New Roman"/>
          <w:b/>
          <w:color w:val="000000"/>
          <w:lang w:eastAsia="pl-PL"/>
        </w:rPr>
        <w:t>SWZ</w:t>
      </w:r>
    </w:p>
    <w:p w14:paraId="2021E32F" w14:textId="77777777" w:rsidR="00AB016A" w:rsidRPr="003A6665" w:rsidRDefault="00AB016A" w:rsidP="00A65C1B">
      <w:pPr>
        <w:spacing w:after="120"/>
        <w:jc w:val="center"/>
        <w:rPr>
          <w:rFonts w:ascii="Times New Roman" w:hAnsi="Times New Roman" w:cs="Times New Roman"/>
          <w:b/>
          <w:color w:val="000000"/>
          <w:lang w:eastAsia="pl-PL"/>
        </w:rPr>
      </w:pPr>
    </w:p>
    <w:p w14:paraId="548B54A6" w14:textId="27AB7D3E" w:rsidR="00364921" w:rsidRPr="00870491" w:rsidRDefault="00364921" w:rsidP="00A65C1B">
      <w:pPr>
        <w:spacing w:after="240"/>
        <w:jc w:val="both"/>
        <w:rPr>
          <w:rFonts w:ascii="Times New Roman" w:hAnsi="Times New Roman" w:cs="Times New Roman"/>
          <w:color w:val="000000"/>
          <w:lang w:eastAsia="pl-PL"/>
        </w:rPr>
      </w:pPr>
      <w:r w:rsidRPr="00AD077E">
        <w:rPr>
          <w:rFonts w:ascii="Times New Roman" w:hAnsi="Times New Roman" w:cs="Times New Roman"/>
        </w:rPr>
        <w:t>Działając</w:t>
      </w:r>
      <w:r>
        <w:rPr>
          <w:rFonts w:ascii="Times New Roman" w:hAnsi="Times New Roman" w:cs="Times New Roman"/>
        </w:rPr>
        <w:t xml:space="preserve"> </w:t>
      </w:r>
      <w:r w:rsidRPr="00AD077E">
        <w:rPr>
          <w:rFonts w:ascii="Times New Roman" w:hAnsi="Times New Roman" w:cs="Times New Roman"/>
        </w:rPr>
        <w:t>na</w:t>
      </w:r>
      <w:r>
        <w:rPr>
          <w:rFonts w:ascii="Times New Roman" w:hAnsi="Times New Roman" w:cs="Times New Roman"/>
        </w:rPr>
        <w:t xml:space="preserve"> </w:t>
      </w:r>
      <w:r w:rsidRPr="00AD077E">
        <w:rPr>
          <w:rFonts w:ascii="Times New Roman" w:hAnsi="Times New Roman" w:cs="Times New Roman"/>
        </w:rPr>
        <w:t>podstawie</w:t>
      </w:r>
      <w:r>
        <w:rPr>
          <w:rFonts w:ascii="Times New Roman" w:hAnsi="Times New Roman" w:cs="Times New Roman"/>
          <w:b/>
          <w:bCs/>
          <w:i/>
          <w:iCs/>
        </w:rPr>
        <w:t xml:space="preserve"> </w:t>
      </w:r>
      <w:r>
        <w:rPr>
          <w:rFonts w:ascii="Times New Roman" w:hAnsi="Times New Roman" w:cs="Times New Roman"/>
        </w:rPr>
        <w:t>art. 284 ust. 2</w:t>
      </w:r>
      <w:r>
        <w:rPr>
          <w:rFonts w:ascii="Times New Roman" w:hAnsi="Times New Roman" w:cs="Times New Roman"/>
          <w:b/>
          <w:bCs/>
          <w:i/>
          <w:iCs/>
        </w:rPr>
        <w:t xml:space="preserve"> </w:t>
      </w:r>
      <w:r w:rsidRPr="00AD077E">
        <w:rPr>
          <w:rFonts w:ascii="Times New Roman" w:hAnsi="Times New Roman" w:cs="Times New Roman"/>
          <w:bCs/>
        </w:rPr>
        <w:t>ustawy</w:t>
      </w:r>
      <w:r>
        <w:rPr>
          <w:rFonts w:ascii="Times New Roman" w:hAnsi="Times New Roman" w:cs="Times New Roman"/>
          <w:bCs/>
        </w:rPr>
        <w:t xml:space="preserve"> </w:t>
      </w:r>
      <w:r w:rsidRPr="00AD077E">
        <w:rPr>
          <w:rFonts w:ascii="Times New Roman" w:hAnsi="Times New Roman" w:cs="Times New Roman"/>
          <w:bCs/>
        </w:rPr>
        <w:t>z</w:t>
      </w:r>
      <w:r>
        <w:rPr>
          <w:rFonts w:ascii="Times New Roman" w:hAnsi="Times New Roman" w:cs="Times New Roman"/>
          <w:bCs/>
        </w:rPr>
        <w:t xml:space="preserve"> </w:t>
      </w:r>
      <w:r w:rsidRPr="00AD077E">
        <w:rPr>
          <w:rFonts w:ascii="Times New Roman" w:hAnsi="Times New Roman" w:cs="Times New Roman"/>
          <w:bCs/>
        </w:rPr>
        <w:t>dnia</w:t>
      </w:r>
      <w:r>
        <w:rPr>
          <w:rFonts w:ascii="Times New Roman" w:hAnsi="Times New Roman" w:cs="Times New Roman"/>
          <w:bCs/>
        </w:rPr>
        <w:t xml:space="preserve"> </w:t>
      </w:r>
      <w:r w:rsidRPr="00AD077E">
        <w:rPr>
          <w:rFonts w:ascii="Times New Roman" w:hAnsi="Times New Roman" w:cs="Times New Roman"/>
          <w:bCs/>
        </w:rPr>
        <w:t>11</w:t>
      </w:r>
      <w:r>
        <w:rPr>
          <w:rFonts w:ascii="Times New Roman" w:hAnsi="Times New Roman" w:cs="Times New Roman"/>
          <w:bCs/>
        </w:rPr>
        <w:t xml:space="preserve"> </w:t>
      </w:r>
      <w:r w:rsidRPr="00AD077E">
        <w:rPr>
          <w:rFonts w:ascii="Times New Roman" w:hAnsi="Times New Roman" w:cs="Times New Roman"/>
          <w:bCs/>
        </w:rPr>
        <w:t>września</w:t>
      </w:r>
      <w:r>
        <w:rPr>
          <w:rFonts w:ascii="Times New Roman" w:hAnsi="Times New Roman" w:cs="Times New Roman"/>
          <w:bCs/>
        </w:rPr>
        <w:t xml:space="preserve"> </w:t>
      </w:r>
      <w:r w:rsidRPr="00AD077E">
        <w:rPr>
          <w:rFonts w:ascii="Times New Roman" w:hAnsi="Times New Roman" w:cs="Times New Roman"/>
          <w:bCs/>
        </w:rPr>
        <w:t>2019</w:t>
      </w:r>
      <w:r>
        <w:rPr>
          <w:rFonts w:ascii="Times New Roman" w:hAnsi="Times New Roman" w:cs="Times New Roman"/>
          <w:bCs/>
        </w:rPr>
        <w:t xml:space="preserve"> </w:t>
      </w:r>
      <w:r w:rsidRPr="00AD077E">
        <w:rPr>
          <w:rFonts w:ascii="Times New Roman" w:hAnsi="Times New Roman" w:cs="Times New Roman"/>
          <w:bCs/>
        </w:rPr>
        <w:t>r.</w:t>
      </w:r>
      <w:r>
        <w:rPr>
          <w:rFonts w:ascii="Times New Roman" w:hAnsi="Times New Roman" w:cs="Times New Roman"/>
          <w:bCs/>
        </w:rPr>
        <w:t xml:space="preserve"> – </w:t>
      </w:r>
      <w:r w:rsidRPr="00AD077E">
        <w:rPr>
          <w:rFonts w:ascii="Times New Roman" w:hAnsi="Times New Roman" w:cs="Times New Roman"/>
          <w:bCs/>
        </w:rPr>
        <w:t>Prawo</w:t>
      </w:r>
      <w:r>
        <w:rPr>
          <w:rFonts w:ascii="Times New Roman" w:hAnsi="Times New Roman" w:cs="Times New Roman"/>
          <w:bCs/>
        </w:rPr>
        <w:t xml:space="preserve"> </w:t>
      </w:r>
      <w:r w:rsidRPr="00AD077E">
        <w:rPr>
          <w:rFonts w:ascii="Times New Roman" w:hAnsi="Times New Roman" w:cs="Times New Roman"/>
          <w:bCs/>
        </w:rPr>
        <w:t>zamówień</w:t>
      </w:r>
      <w:r>
        <w:rPr>
          <w:rFonts w:ascii="Times New Roman" w:hAnsi="Times New Roman" w:cs="Times New Roman"/>
          <w:bCs/>
        </w:rPr>
        <w:t xml:space="preserve"> </w:t>
      </w:r>
      <w:r w:rsidRPr="00AD077E">
        <w:rPr>
          <w:rFonts w:ascii="Times New Roman" w:hAnsi="Times New Roman" w:cs="Times New Roman"/>
          <w:bCs/>
        </w:rPr>
        <w:t>publicznych</w:t>
      </w:r>
      <w:r>
        <w:rPr>
          <w:rFonts w:ascii="Times New Roman" w:hAnsi="Times New Roman" w:cs="Times New Roman"/>
          <w:bCs/>
        </w:rPr>
        <w:t xml:space="preserve"> </w:t>
      </w:r>
      <w:r w:rsidRPr="00AD077E">
        <w:rPr>
          <w:rFonts w:ascii="Times New Roman" w:hAnsi="Times New Roman" w:cs="Times New Roman"/>
          <w:bCs/>
        </w:rPr>
        <w:t>(D</w:t>
      </w:r>
      <w:r>
        <w:rPr>
          <w:rFonts w:ascii="Times New Roman" w:hAnsi="Times New Roman" w:cs="Times New Roman"/>
          <w:bCs/>
        </w:rPr>
        <w:t>z.U. z 20</w:t>
      </w:r>
      <w:r w:rsidR="001D174D">
        <w:rPr>
          <w:rFonts w:ascii="Times New Roman" w:hAnsi="Times New Roman" w:cs="Times New Roman"/>
          <w:bCs/>
        </w:rPr>
        <w:t>2</w:t>
      </w:r>
      <w:r w:rsidR="008762A8">
        <w:rPr>
          <w:rFonts w:ascii="Times New Roman" w:hAnsi="Times New Roman" w:cs="Times New Roman"/>
          <w:bCs/>
        </w:rPr>
        <w:t>4</w:t>
      </w:r>
      <w:r>
        <w:rPr>
          <w:rFonts w:ascii="Times New Roman" w:hAnsi="Times New Roman" w:cs="Times New Roman"/>
          <w:bCs/>
        </w:rPr>
        <w:t xml:space="preserve"> r. poz. </w:t>
      </w:r>
      <w:r w:rsidR="001D174D">
        <w:rPr>
          <w:rFonts w:ascii="Times New Roman" w:hAnsi="Times New Roman" w:cs="Times New Roman"/>
          <w:bCs/>
        </w:rPr>
        <w:t>1</w:t>
      </w:r>
      <w:r w:rsidR="008762A8">
        <w:rPr>
          <w:rFonts w:ascii="Times New Roman" w:hAnsi="Times New Roman" w:cs="Times New Roman"/>
          <w:bCs/>
        </w:rPr>
        <w:t>320</w:t>
      </w:r>
      <w:r>
        <w:rPr>
          <w:rFonts w:ascii="Times New Roman" w:hAnsi="Times New Roman" w:cs="Times New Roman"/>
          <w:bCs/>
        </w:rPr>
        <w:t xml:space="preserve">; </w:t>
      </w:r>
      <w:r w:rsidRPr="00AD077E">
        <w:rPr>
          <w:rFonts w:ascii="Times New Roman" w:hAnsi="Times New Roman" w:cs="Times New Roman"/>
          <w:bCs/>
        </w:rPr>
        <w:t>zwana</w:t>
      </w:r>
      <w:r>
        <w:rPr>
          <w:rFonts w:ascii="Times New Roman" w:hAnsi="Times New Roman" w:cs="Times New Roman"/>
          <w:bCs/>
        </w:rPr>
        <w:t xml:space="preserve"> </w:t>
      </w:r>
      <w:r w:rsidRPr="00AD077E">
        <w:rPr>
          <w:rFonts w:ascii="Times New Roman" w:hAnsi="Times New Roman" w:cs="Times New Roman"/>
          <w:bCs/>
        </w:rPr>
        <w:t>dalej:</w:t>
      </w:r>
      <w:r>
        <w:rPr>
          <w:rFonts w:ascii="Times New Roman" w:hAnsi="Times New Roman" w:cs="Times New Roman"/>
          <w:bCs/>
        </w:rPr>
        <w:t xml:space="preserve"> </w:t>
      </w:r>
      <w:r w:rsidRPr="00AD077E">
        <w:rPr>
          <w:rFonts w:ascii="Times New Roman" w:hAnsi="Times New Roman" w:cs="Times New Roman"/>
          <w:bCs/>
        </w:rPr>
        <w:t>PZP),</w:t>
      </w:r>
      <w:r>
        <w:rPr>
          <w:rFonts w:ascii="Times New Roman" w:hAnsi="Times New Roman" w:cs="Times New Roman"/>
        </w:rPr>
        <w:t xml:space="preserve"> </w:t>
      </w:r>
      <w:r w:rsidRPr="00AD077E">
        <w:rPr>
          <w:rFonts w:ascii="Times New Roman" w:hAnsi="Times New Roman" w:cs="Times New Roman"/>
          <w:color w:val="000000"/>
          <w:lang w:eastAsia="pl-PL"/>
        </w:rPr>
        <w:t>Zamawiający</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przekazuje</w:t>
      </w:r>
      <w:r>
        <w:rPr>
          <w:rFonts w:ascii="Times New Roman" w:hAnsi="Times New Roman" w:cs="Times New Roman"/>
          <w:color w:val="000000"/>
          <w:lang w:eastAsia="pl-PL"/>
        </w:rPr>
        <w:t xml:space="preserve"> </w:t>
      </w:r>
      <w:r w:rsidRPr="00870491">
        <w:rPr>
          <w:rFonts w:ascii="Times New Roman" w:hAnsi="Times New Roman" w:cs="Times New Roman"/>
          <w:color w:val="000000"/>
          <w:lang w:eastAsia="pl-PL"/>
        </w:rPr>
        <w:t>poniżej treść zapytań, które wpłynęły do Zamawiającego wraz z wyjaśnieniami:</w:t>
      </w:r>
    </w:p>
    <w:p w14:paraId="3E02A739" w14:textId="77777777" w:rsidR="00333A67" w:rsidRPr="009742CA" w:rsidRDefault="00333A67" w:rsidP="00333A67">
      <w:pPr>
        <w:pStyle w:val="Akapitzlist"/>
        <w:ind w:left="0"/>
        <w:jc w:val="both"/>
        <w:rPr>
          <w:rFonts w:eastAsia="Batang" w:cs="Calibri"/>
        </w:rPr>
      </w:pPr>
    </w:p>
    <w:p w14:paraId="6503324E" w14:textId="77777777" w:rsidR="007C3BAC" w:rsidRDefault="007C3BAC" w:rsidP="000D0D89">
      <w:pPr>
        <w:numPr>
          <w:ilvl w:val="0"/>
          <w:numId w:val="17"/>
        </w:numPr>
        <w:spacing w:line="276" w:lineRule="auto"/>
        <w:ind w:left="426" w:hanging="426"/>
        <w:jc w:val="both"/>
        <w:rPr>
          <w:rFonts w:cs="Times New Roman"/>
          <w:color w:val="000000"/>
          <w:szCs w:val="20"/>
        </w:rPr>
      </w:pPr>
      <w:r>
        <w:rPr>
          <w:rFonts w:cs="Times New Roman"/>
          <w:color w:val="000000"/>
          <w:szCs w:val="20"/>
        </w:rPr>
        <w:t xml:space="preserve">W załączonej dokumentacji technicznej nie zamieszczono parametrów </w:t>
      </w:r>
      <w:proofErr w:type="spellStart"/>
      <w:r>
        <w:rPr>
          <w:rFonts w:cs="Times New Roman"/>
          <w:color w:val="000000"/>
          <w:szCs w:val="20"/>
        </w:rPr>
        <w:t>georusztu</w:t>
      </w:r>
      <w:proofErr w:type="spellEnd"/>
      <w:r>
        <w:rPr>
          <w:rFonts w:cs="Times New Roman"/>
          <w:color w:val="000000"/>
          <w:szCs w:val="20"/>
        </w:rPr>
        <w:t xml:space="preserve"> trójosiowego. Prosimy o załączenie SST </w:t>
      </w:r>
      <w:proofErr w:type="spellStart"/>
      <w:r>
        <w:rPr>
          <w:rFonts w:cs="Times New Roman"/>
          <w:color w:val="000000"/>
          <w:szCs w:val="20"/>
        </w:rPr>
        <w:t>georusztu</w:t>
      </w:r>
      <w:proofErr w:type="spellEnd"/>
      <w:r>
        <w:rPr>
          <w:rFonts w:cs="Times New Roman"/>
          <w:color w:val="000000"/>
          <w:szCs w:val="20"/>
        </w:rPr>
        <w:t xml:space="preserve"> trójosiowego. </w:t>
      </w:r>
    </w:p>
    <w:p w14:paraId="522F0FC1" w14:textId="5C160FE0" w:rsidR="000D0D89" w:rsidRPr="00CC0EFB" w:rsidRDefault="000D0D89" w:rsidP="000D0D89">
      <w:pPr>
        <w:pStyle w:val="Akapitzlist"/>
        <w:spacing w:line="360" w:lineRule="auto"/>
        <w:ind w:left="927"/>
        <w:jc w:val="both"/>
        <w:rPr>
          <w:rFonts w:ascii="Arial Nova" w:hAnsi="Arial Nova" w:cs="Times New Roman"/>
          <w:color w:val="000000"/>
          <w:szCs w:val="20"/>
        </w:rPr>
      </w:pPr>
      <w:r w:rsidRPr="00CC0EFB">
        <w:rPr>
          <w:rFonts w:ascii="Arial Nova" w:hAnsi="Arial Nova" w:cs="Times New Roman"/>
          <w:b/>
          <w:bCs/>
          <w:color w:val="000000"/>
          <w:szCs w:val="20"/>
        </w:rPr>
        <w:t>Odpowiedź:</w:t>
      </w:r>
      <w:r w:rsidRPr="00CC0EFB">
        <w:rPr>
          <w:rFonts w:ascii="Arial Nova" w:hAnsi="Arial Nova" w:cs="Times New Roman"/>
          <w:color w:val="000000"/>
          <w:szCs w:val="20"/>
        </w:rPr>
        <w:t xml:space="preserve"> Parametry </w:t>
      </w:r>
      <w:proofErr w:type="spellStart"/>
      <w:r w:rsidRPr="00CC0EFB">
        <w:rPr>
          <w:rFonts w:ascii="Arial Nova" w:hAnsi="Arial Nova" w:cs="Times New Roman"/>
          <w:color w:val="000000"/>
          <w:szCs w:val="20"/>
        </w:rPr>
        <w:t>georusztu</w:t>
      </w:r>
      <w:proofErr w:type="spellEnd"/>
      <w:r w:rsidRPr="00CC0EFB">
        <w:rPr>
          <w:rFonts w:ascii="Arial Nova" w:hAnsi="Arial Nova" w:cs="Times New Roman"/>
          <w:color w:val="000000"/>
          <w:szCs w:val="20"/>
        </w:rPr>
        <w:t>:</w:t>
      </w:r>
    </w:p>
    <w:p w14:paraId="727C39C6" w14:textId="096A2B10" w:rsidR="000D0D89" w:rsidRPr="00CC0EFB" w:rsidRDefault="000D0D89" w:rsidP="000D0D89">
      <w:pPr>
        <w:pStyle w:val="Akapitzlist"/>
        <w:ind w:left="927"/>
        <w:jc w:val="both"/>
        <w:rPr>
          <w:rFonts w:ascii="Arial Nova" w:hAnsi="Arial Nova" w:cs="Times New Roman"/>
          <w:color w:val="000000"/>
          <w:szCs w:val="20"/>
        </w:rPr>
      </w:pPr>
      <w:proofErr w:type="spellStart"/>
      <w:r w:rsidRPr="00CC0EFB">
        <w:rPr>
          <w:rFonts w:ascii="Arial Nova" w:hAnsi="Arial Nova" w:cs="Times New Roman"/>
          <w:color w:val="000000"/>
          <w:szCs w:val="20"/>
        </w:rPr>
        <w:t>Georuszt</w:t>
      </w:r>
      <w:proofErr w:type="spellEnd"/>
      <w:r w:rsidRPr="00CC0EFB">
        <w:rPr>
          <w:rFonts w:ascii="Arial Nova" w:hAnsi="Arial Nova" w:cs="Times New Roman"/>
          <w:color w:val="000000"/>
          <w:szCs w:val="20"/>
        </w:rPr>
        <w:t xml:space="preserve"> trójosiowy (heksagonalny) Do wykonania robót należy zastosować </w:t>
      </w:r>
      <w:proofErr w:type="spellStart"/>
      <w:r w:rsidRPr="00CC0EFB">
        <w:rPr>
          <w:rFonts w:ascii="Arial Nova" w:hAnsi="Arial Nova" w:cs="Times New Roman"/>
          <w:color w:val="000000"/>
          <w:szCs w:val="20"/>
        </w:rPr>
        <w:t>georuszt</w:t>
      </w:r>
      <w:proofErr w:type="spellEnd"/>
      <w:r w:rsidRPr="00CC0EFB">
        <w:rPr>
          <w:rFonts w:ascii="Arial Nova" w:hAnsi="Arial Nova" w:cs="Times New Roman"/>
          <w:color w:val="000000"/>
          <w:szCs w:val="20"/>
        </w:rPr>
        <w:t xml:space="preserve"> trójosiowy (heksagonalny), z otworami o kształcie trójkąta równobocznego, tworzącymi układ sześciokątów foremnych, wykonany z polipropylenu (PP). </w:t>
      </w:r>
      <w:proofErr w:type="spellStart"/>
      <w:r w:rsidRPr="00CC0EFB">
        <w:rPr>
          <w:rFonts w:ascii="Arial Nova" w:hAnsi="Arial Nova" w:cs="Times New Roman"/>
          <w:color w:val="000000"/>
          <w:szCs w:val="20"/>
        </w:rPr>
        <w:t>Georuszt</w:t>
      </w:r>
      <w:proofErr w:type="spellEnd"/>
      <w:r w:rsidRPr="00CC0EFB">
        <w:rPr>
          <w:rFonts w:ascii="Arial Nova" w:hAnsi="Arial Nova" w:cs="Times New Roman"/>
          <w:color w:val="000000"/>
          <w:szCs w:val="20"/>
        </w:rPr>
        <w:t xml:space="preserve"> powinien być wyprodukowany w procesie perforacji i rozciągania w trzech kierunkach podgrzanej do odpowiedniej temperatury taśmy polipropylenowej. Węzły i żebra </w:t>
      </w:r>
      <w:proofErr w:type="spellStart"/>
      <w:r w:rsidRPr="00CC0EFB">
        <w:rPr>
          <w:rFonts w:ascii="Arial Nova" w:hAnsi="Arial Nova" w:cs="Times New Roman"/>
          <w:color w:val="000000"/>
          <w:szCs w:val="20"/>
        </w:rPr>
        <w:t>georusztu</w:t>
      </w:r>
      <w:proofErr w:type="spellEnd"/>
      <w:r w:rsidRPr="00CC0EFB">
        <w:rPr>
          <w:rFonts w:ascii="Arial Nova" w:hAnsi="Arial Nova" w:cs="Times New Roman"/>
          <w:color w:val="000000"/>
          <w:szCs w:val="20"/>
        </w:rPr>
        <w:t xml:space="preserve"> powinny stanowić integralną całość – nie dopuszcza się stosowania materiałów przeplatanych, zgrzewanych, spawanych, ekstrudowanych itp. w węzłach. </w:t>
      </w:r>
      <w:proofErr w:type="spellStart"/>
      <w:r w:rsidRPr="00CC0EFB">
        <w:rPr>
          <w:rFonts w:ascii="Arial Nova" w:hAnsi="Arial Nova" w:cs="Times New Roman"/>
          <w:color w:val="000000"/>
          <w:szCs w:val="20"/>
        </w:rPr>
        <w:t>Georuszt</w:t>
      </w:r>
      <w:proofErr w:type="spellEnd"/>
      <w:r w:rsidRPr="00CC0EFB">
        <w:rPr>
          <w:rFonts w:ascii="Arial Nova" w:hAnsi="Arial Nova" w:cs="Times New Roman"/>
          <w:color w:val="000000"/>
          <w:szCs w:val="20"/>
        </w:rPr>
        <w:t xml:space="preserve"> trójosiowy powinien spełniać istotne dla funkcji stabilizacyjnej parametry podane w poniższej Tablicy. Sztywność radialna i podobne właściwości fizyczne powinny być deklarowane w takie sposób, że wartość nominalna +/- tolerancja reprezentuje 99,7% populacji, tj. 99,7% „przedziału tolerancji”.  </w:t>
      </w:r>
    </w:p>
    <w:p w14:paraId="22C158E4" w14:textId="5E0B15A7" w:rsidR="000D0D89" w:rsidRPr="008762A8" w:rsidRDefault="000D0D89" w:rsidP="000D0D89">
      <w:pPr>
        <w:ind w:left="567"/>
        <w:jc w:val="both"/>
        <w:rPr>
          <w:rFonts w:cs="Times New Roman"/>
          <w:color w:val="000000"/>
          <w:szCs w:val="20"/>
        </w:rPr>
      </w:pPr>
      <w:r w:rsidRPr="008762A8">
        <w:rPr>
          <w:noProof/>
        </w:rPr>
        <w:drawing>
          <wp:inline distT="0" distB="0" distL="0" distR="0" wp14:anchorId="089B8AF8" wp14:editId="42FF782B">
            <wp:extent cx="5418467" cy="1063625"/>
            <wp:effectExtent l="0" t="0" r="0" b="0"/>
            <wp:docPr id="11384583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9445" cy="1079521"/>
                    </a:xfrm>
                    <a:prstGeom prst="rect">
                      <a:avLst/>
                    </a:prstGeom>
                    <a:noFill/>
                    <a:ln>
                      <a:noFill/>
                    </a:ln>
                  </pic:spPr>
                </pic:pic>
              </a:graphicData>
            </a:graphic>
          </wp:inline>
        </w:drawing>
      </w:r>
    </w:p>
    <w:p w14:paraId="73601939" w14:textId="77777777" w:rsidR="000D0D89" w:rsidRPr="008762A8" w:rsidRDefault="000D0D89" w:rsidP="000D0D89">
      <w:pPr>
        <w:pStyle w:val="Akapitzlist"/>
        <w:ind w:left="927"/>
        <w:jc w:val="both"/>
        <w:rPr>
          <w:rFonts w:cs="Times New Roman"/>
          <w:color w:val="000000"/>
          <w:szCs w:val="20"/>
        </w:rPr>
      </w:pPr>
    </w:p>
    <w:p w14:paraId="3183BBD5" w14:textId="77777777" w:rsidR="000D0D89" w:rsidRPr="00CC0EFB" w:rsidRDefault="000D0D89" w:rsidP="000D0D89">
      <w:pPr>
        <w:ind w:left="924"/>
        <w:jc w:val="both"/>
        <w:rPr>
          <w:rFonts w:ascii="Arial Nova" w:eastAsia="Batang" w:hAnsi="Arial Nova" w:cs="Times New Roman"/>
          <w:color w:val="000000"/>
          <w:szCs w:val="20"/>
        </w:rPr>
      </w:pPr>
      <w:r w:rsidRPr="00CC0EFB">
        <w:rPr>
          <w:rFonts w:ascii="Arial Nova" w:eastAsia="Batang" w:hAnsi="Arial Nova" w:cs="Times New Roman"/>
          <w:color w:val="000000"/>
          <w:szCs w:val="20"/>
        </w:rPr>
        <w:lastRenderedPageBreak/>
        <w:t>Metody badań podane w powyższej Tablicy opisane są w Raporcie Technicznym Europejskiej Organizacji Aprobat Technicznych EOTA nr TR41 z października 2012.</w:t>
      </w:r>
    </w:p>
    <w:p w14:paraId="19D71404" w14:textId="25C9B20C" w:rsidR="000D0D89" w:rsidRPr="00CC0EFB" w:rsidRDefault="000D0D89" w:rsidP="000D0D89">
      <w:pPr>
        <w:pStyle w:val="Akapitzlist"/>
        <w:ind w:left="927"/>
        <w:jc w:val="both"/>
        <w:rPr>
          <w:rFonts w:ascii="Arial Nova" w:hAnsi="Arial Nova" w:cs="Times New Roman"/>
          <w:color w:val="000000"/>
          <w:szCs w:val="20"/>
        </w:rPr>
      </w:pPr>
      <w:r w:rsidRPr="00CC0EFB">
        <w:rPr>
          <w:rFonts w:ascii="Arial Nova" w:eastAsia="Batang" w:hAnsi="Arial Nova" w:cs="Times New Roman"/>
          <w:color w:val="000000"/>
          <w:szCs w:val="20"/>
        </w:rPr>
        <w:t xml:space="preserve">W związku z tym, że wymagania dla funkcji stabilizacyjnej </w:t>
      </w:r>
      <w:proofErr w:type="spellStart"/>
      <w:r w:rsidRPr="00CC0EFB">
        <w:rPr>
          <w:rFonts w:ascii="Arial Nova" w:eastAsia="Batang" w:hAnsi="Arial Nova" w:cs="Times New Roman"/>
          <w:color w:val="000000"/>
          <w:szCs w:val="20"/>
        </w:rPr>
        <w:t>geosyntetyku</w:t>
      </w:r>
      <w:proofErr w:type="spellEnd"/>
      <w:r w:rsidRPr="00CC0EFB">
        <w:rPr>
          <w:rFonts w:ascii="Arial Nova" w:eastAsia="Batang" w:hAnsi="Arial Nova" w:cs="Times New Roman"/>
          <w:color w:val="000000"/>
          <w:szCs w:val="20"/>
        </w:rPr>
        <w:t xml:space="preserve"> nie są objęte normami zharmonizowanymi, wymagane jest, aby </w:t>
      </w:r>
      <w:proofErr w:type="spellStart"/>
      <w:r w:rsidRPr="00CC0EFB">
        <w:rPr>
          <w:rFonts w:ascii="Arial Nova" w:eastAsia="Batang" w:hAnsi="Arial Nova" w:cs="Times New Roman"/>
          <w:color w:val="000000"/>
          <w:szCs w:val="20"/>
        </w:rPr>
        <w:t>georuszt</w:t>
      </w:r>
      <w:proofErr w:type="spellEnd"/>
      <w:r w:rsidRPr="00CC0EFB">
        <w:rPr>
          <w:rFonts w:ascii="Arial Nova" w:eastAsia="Batang" w:hAnsi="Arial Nova" w:cs="Times New Roman"/>
          <w:color w:val="000000"/>
          <w:szCs w:val="20"/>
        </w:rPr>
        <w:t xml:space="preserve"> zastosowany do </w:t>
      </w:r>
      <w:r w:rsidRPr="00CC0EFB">
        <w:rPr>
          <w:rFonts w:ascii="Arial Nova" w:hAnsi="Arial Nova" w:cs="Times New Roman"/>
          <w:color w:val="000000"/>
          <w:szCs w:val="20"/>
        </w:rPr>
        <w:t>wykonania warstwy ulepszonego podłoża z kruszywa stabilizowanego georusztem posiadał Europejską Aprobatę Techniczną, potwierdzającą możliwość jego zastosowania w funkcji stabilizacyjnej. Wyrób dostarczony na budowę powinien posiadać oznakowanie CE.</w:t>
      </w:r>
    </w:p>
    <w:p w14:paraId="26680EE8" w14:textId="77777777" w:rsidR="000D0D89" w:rsidRPr="00AB2E8E" w:rsidRDefault="000D0D89" w:rsidP="000D0D89">
      <w:pPr>
        <w:pStyle w:val="Akapitzlist"/>
        <w:ind w:left="927"/>
        <w:jc w:val="both"/>
        <w:rPr>
          <w:rFonts w:ascii="Times New Roman" w:hAnsi="Times New Roman" w:cs="Times New Roman"/>
          <w:color w:val="000000"/>
          <w:szCs w:val="20"/>
        </w:rPr>
      </w:pPr>
    </w:p>
    <w:p w14:paraId="46ADC8EE" w14:textId="77777777" w:rsidR="007C3BAC" w:rsidRPr="00AB2E8E" w:rsidRDefault="007C3BAC" w:rsidP="008762A8">
      <w:pPr>
        <w:numPr>
          <w:ilvl w:val="0"/>
          <w:numId w:val="17"/>
        </w:numPr>
        <w:spacing w:after="120" w:line="276" w:lineRule="auto"/>
        <w:ind w:left="426" w:hanging="426"/>
        <w:jc w:val="both"/>
        <w:rPr>
          <w:rFonts w:ascii="Times New Roman" w:hAnsi="Times New Roman" w:cs="Times New Roman"/>
          <w:color w:val="000000"/>
          <w:szCs w:val="20"/>
        </w:rPr>
      </w:pPr>
      <w:r w:rsidRPr="00AB2E8E">
        <w:rPr>
          <w:rFonts w:ascii="Times New Roman" w:hAnsi="Times New Roman" w:cs="Times New Roman"/>
          <w:color w:val="000000"/>
          <w:szCs w:val="20"/>
        </w:rPr>
        <w:t xml:space="preserve">Prosimy o potwierdzenie, ze ilość </w:t>
      </w:r>
      <w:proofErr w:type="spellStart"/>
      <w:r w:rsidRPr="00AB2E8E">
        <w:rPr>
          <w:rFonts w:ascii="Times New Roman" w:hAnsi="Times New Roman" w:cs="Times New Roman"/>
          <w:color w:val="000000"/>
          <w:szCs w:val="20"/>
        </w:rPr>
        <w:t>georusztu</w:t>
      </w:r>
      <w:proofErr w:type="spellEnd"/>
      <w:r w:rsidRPr="00AB2E8E">
        <w:rPr>
          <w:rFonts w:ascii="Times New Roman" w:hAnsi="Times New Roman" w:cs="Times New Roman"/>
          <w:color w:val="000000"/>
          <w:szCs w:val="20"/>
        </w:rPr>
        <w:t xml:space="preserve"> trójosiowego należy skalkulować zgodnie z załączonym kosztorysem ofertowym (poz.6.3 kosztorysu ofertowego).</w:t>
      </w:r>
    </w:p>
    <w:p w14:paraId="49A3DF52" w14:textId="336125D7" w:rsidR="000D0D89" w:rsidRPr="00CC0EFB" w:rsidRDefault="000D0D89" w:rsidP="008762A8">
      <w:pPr>
        <w:spacing w:after="120" w:line="276" w:lineRule="auto"/>
        <w:ind w:left="851"/>
        <w:jc w:val="both"/>
        <w:rPr>
          <w:rFonts w:ascii="Arial Nova" w:hAnsi="Arial Nova" w:cs="Times New Roman"/>
          <w:color w:val="000000"/>
          <w:szCs w:val="20"/>
        </w:rPr>
      </w:pPr>
      <w:r w:rsidRPr="00CC0EFB">
        <w:rPr>
          <w:rFonts w:ascii="Arial Nova" w:hAnsi="Arial Nova" w:cs="Times New Roman"/>
          <w:b/>
          <w:bCs/>
          <w:color w:val="000000"/>
          <w:szCs w:val="20"/>
        </w:rPr>
        <w:t>Odpowiedź:</w:t>
      </w:r>
      <w:r w:rsidRPr="00CC0EFB">
        <w:rPr>
          <w:rFonts w:ascii="Arial Nova" w:hAnsi="Arial Nova" w:cs="Times New Roman"/>
          <w:color w:val="000000"/>
          <w:szCs w:val="20"/>
        </w:rPr>
        <w:t xml:space="preserve"> Potwierdzamy ilość </w:t>
      </w:r>
      <w:proofErr w:type="spellStart"/>
      <w:r w:rsidRPr="00CC0EFB">
        <w:rPr>
          <w:rFonts w:ascii="Arial Nova" w:hAnsi="Arial Nova" w:cs="Times New Roman"/>
          <w:color w:val="000000"/>
          <w:szCs w:val="20"/>
        </w:rPr>
        <w:t>georusztu</w:t>
      </w:r>
      <w:proofErr w:type="spellEnd"/>
      <w:r w:rsidRPr="00CC0EFB">
        <w:rPr>
          <w:rFonts w:ascii="Arial Nova" w:hAnsi="Arial Nova" w:cs="Times New Roman"/>
          <w:color w:val="000000"/>
          <w:szCs w:val="20"/>
        </w:rPr>
        <w:t xml:space="preserve"> wpisaną w kosztorysie ofertowym = 1971m2</w:t>
      </w:r>
      <w:r w:rsidR="008762A8" w:rsidRPr="00CC0EFB">
        <w:rPr>
          <w:rFonts w:ascii="Arial Nova" w:hAnsi="Arial Nova" w:cs="Times New Roman"/>
          <w:color w:val="000000"/>
          <w:szCs w:val="20"/>
        </w:rPr>
        <w:t>.</w:t>
      </w:r>
    </w:p>
    <w:p w14:paraId="264EE8CD" w14:textId="77777777" w:rsidR="007C3BAC" w:rsidRDefault="007C3BAC" w:rsidP="008762A8">
      <w:pPr>
        <w:numPr>
          <w:ilvl w:val="0"/>
          <w:numId w:val="17"/>
        </w:numPr>
        <w:spacing w:after="120" w:line="276" w:lineRule="auto"/>
        <w:ind w:left="426" w:hanging="426"/>
        <w:jc w:val="both"/>
        <w:rPr>
          <w:rFonts w:ascii="Times New Roman" w:hAnsi="Times New Roman" w:cs="Times New Roman"/>
          <w:color w:val="000000"/>
          <w:szCs w:val="20"/>
        </w:rPr>
      </w:pPr>
      <w:r w:rsidRPr="00AB2E8E">
        <w:rPr>
          <w:rFonts w:ascii="Times New Roman" w:hAnsi="Times New Roman" w:cs="Times New Roman"/>
          <w:color w:val="000000"/>
          <w:szCs w:val="20"/>
        </w:rPr>
        <w:t>Zamawiający załączył w postępowaniu SST „M-14.00.00. Konstrukcje stalowe” dla przedmiotowego zadania. Prosimy o opisanie robót, jakie mają zostać wykonane w związku z załączonym SST.</w:t>
      </w:r>
    </w:p>
    <w:p w14:paraId="10231640" w14:textId="3533BACF" w:rsidR="00AB2E8E" w:rsidRPr="00CC0EFB" w:rsidRDefault="00AB2E8E" w:rsidP="00AB2E8E">
      <w:pPr>
        <w:spacing w:line="360" w:lineRule="auto"/>
        <w:ind w:left="851"/>
        <w:jc w:val="both"/>
        <w:rPr>
          <w:rFonts w:ascii="Arial Nova" w:hAnsi="Arial Nova" w:cs="Times New Roman"/>
          <w:color w:val="000000"/>
          <w:szCs w:val="20"/>
        </w:rPr>
      </w:pPr>
      <w:r w:rsidRPr="00CC0EFB">
        <w:rPr>
          <w:rFonts w:ascii="Arial Nova" w:hAnsi="Arial Nova" w:cs="Times New Roman"/>
          <w:b/>
          <w:bCs/>
          <w:color w:val="000000"/>
          <w:szCs w:val="20"/>
        </w:rPr>
        <w:t>Odpowiedź:</w:t>
      </w:r>
      <w:r w:rsidRPr="00CC0EFB">
        <w:rPr>
          <w:rFonts w:ascii="Arial Nova" w:hAnsi="Arial Nova" w:cs="Times New Roman"/>
          <w:color w:val="000000"/>
          <w:szCs w:val="20"/>
        </w:rPr>
        <w:t xml:space="preserve"> SST </w:t>
      </w:r>
      <w:r w:rsidR="003B41C6" w:rsidRPr="00CC0EFB">
        <w:rPr>
          <w:rFonts w:ascii="Arial Nova" w:hAnsi="Arial Nova" w:cs="Times New Roman"/>
          <w:color w:val="000000"/>
          <w:szCs w:val="20"/>
        </w:rPr>
        <w:t xml:space="preserve">nie </w:t>
      </w:r>
      <w:r w:rsidRPr="00CC0EFB">
        <w:rPr>
          <w:rFonts w:ascii="Arial Nova" w:hAnsi="Arial Nova" w:cs="Times New Roman"/>
          <w:color w:val="000000"/>
          <w:szCs w:val="20"/>
        </w:rPr>
        <w:t xml:space="preserve">dotyczy  </w:t>
      </w:r>
      <w:r w:rsidR="003B41C6" w:rsidRPr="00CC0EFB">
        <w:rPr>
          <w:rFonts w:ascii="Arial Nova" w:hAnsi="Arial Nova" w:cs="Times New Roman"/>
          <w:color w:val="000000"/>
          <w:szCs w:val="20"/>
        </w:rPr>
        <w:t>robót będąc</w:t>
      </w:r>
      <w:r w:rsidR="00CC0EFB" w:rsidRPr="00CC0EFB">
        <w:rPr>
          <w:rFonts w:ascii="Arial Nova" w:hAnsi="Arial Nova" w:cs="Times New Roman"/>
          <w:color w:val="000000"/>
          <w:szCs w:val="20"/>
        </w:rPr>
        <w:t>ych</w:t>
      </w:r>
      <w:r w:rsidR="003B41C6" w:rsidRPr="00CC0EFB">
        <w:rPr>
          <w:rFonts w:ascii="Arial Nova" w:hAnsi="Arial Nova" w:cs="Times New Roman"/>
          <w:color w:val="000000"/>
          <w:szCs w:val="20"/>
        </w:rPr>
        <w:t xml:space="preserve"> przedmiotem tego postępowania.</w:t>
      </w:r>
    </w:p>
    <w:p w14:paraId="3C45C435" w14:textId="77777777" w:rsidR="007C3BAC" w:rsidRDefault="007C3BAC" w:rsidP="00CC0EFB">
      <w:pPr>
        <w:numPr>
          <w:ilvl w:val="0"/>
          <w:numId w:val="17"/>
        </w:numPr>
        <w:spacing w:after="120" w:line="276" w:lineRule="auto"/>
        <w:ind w:left="426" w:hanging="426"/>
        <w:jc w:val="both"/>
        <w:rPr>
          <w:rFonts w:ascii="Times New Roman" w:hAnsi="Times New Roman" w:cs="Times New Roman"/>
          <w:color w:val="000000"/>
          <w:szCs w:val="20"/>
        </w:rPr>
      </w:pPr>
      <w:r w:rsidRPr="00AB2E8E">
        <w:rPr>
          <w:rFonts w:ascii="Times New Roman" w:hAnsi="Times New Roman" w:cs="Times New Roman"/>
          <w:color w:val="000000"/>
          <w:szCs w:val="20"/>
        </w:rPr>
        <w:t>Zamawiający załączył w postępowaniu SST „M-20.00.00. Inne roboty mostowe” dla przedmiotowego zadania. Opis przedmiotu zamówienia w SWZ nie wskazuje na wykonanie prac z branży mostowej. Prosimy o opisanie robót, jakie mają zostać wykonane w związku z załączonym SST.</w:t>
      </w:r>
    </w:p>
    <w:p w14:paraId="41B98EB2" w14:textId="5E0B4B88" w:rsidR="00AB2E8E" w:rsidRPr="00AB2E8E" w:rsidRDefault="00AB2E8E" w:rsidP="00AB2E8E">
      <w:pPr>
        <w:spacing w:line="360" w:lineRule="auto"/>
        <w:ind w:left="426" w:firstLine="425"/>
        <w:jc w:val="both"/>
        <w:rPr>
          <w:rFonts w:ascii="Times New Roman" w:hAnsi="Times New Roman" w:cs="Times New Roman"/>
          <w:color w:val="000000"/>
          <w:szCs w:val="20"/>
        </w:rPr>
      </w:pPr>
      <w:r w:rsidRPr="00CC0EFB">
        <w:rPr>
          <w:rFonts w:ascii="Arial Nova" w:hAnsi="Arial Nova" w:cs="Times New Roman"/>
          <w:b/>
          <w:bCs/>
          <w:color w:val="000000"/>
          <w:szCs w:val="20"/>
        </w:rPr>
        <w:t>Odpowiedź</w:t>
      </w:r>
      <w:r w:rsidRPr="00CC0EFB">
        <w:rPr>
          <w:rFonts w:ascii="Arial Nova" w:hAnsi="Arial Nova" w:cs="Times New Roman"/>
          <w:color w:val="000000"/>
          <w:szCs w:val="20"/>
        </w:rPr>
        <w:t xml:space="preserve">: </w:t>
      </w:r>
      <w:r w:rsidR="003B41C6" w:rsidRPr="00CC0EFB">
        <w:rPr>
          <w:rFonts w:ascii="Arial Nova" w:hAnsi="Arial Nova" w:cs="Times New Roman"/>
          <w:color w:val="000000"/>
          <w:szCs w:val="20"/>
        </w:rPr>
        <w:t>SST nie dotyczy robót będąc</w:t>
      </w:r>
      <w:r w:rsidR="00CC0EFB" w:rsidRPr="00CC0EFB">
        <w:rPr>
          <w:rFonts w:ascii="Arial Nova" w:hAnsi="Arial Nova" w:cs="Times New Roman"/>
          <w:color w:val="000000"/>
          <w:szCs w:val="20"/>
        </w:rPr>
        <w:t>ych</w:t>
      </w:r>
      <w:r w:rsidR="003B41C6" w:rsidRPr="00CC0EFB">
        <w:rPr>
          <w:rFonts w:ascii="Arial Nova" w:hAnsi="Arial Nova" w:cs="Times New Roman"/>
          <w:color w:val="000000"/>
          <w:szCs w:val="20"/>
        </w:rPr>
        <w:t xml:space="preserve"> przedmiotem tego postępowania</w:t>
      </w:r>
      <w:r w:rsidR="003B41C6">
        <w:rPr>
          <w:rFonts w:cs="Times New Roman"/>
          <w:color w:val="000000"/>
          <w:szCs w:val="20"/>
        </w:rPr>
        <w:t>.</w:t>
      </w:r>
    </w:p>
    <w:p w14:paraId="5B8506E2" w14:textId="77777777" w:rsidR="007C3BAC" w:rsidRDefault="007C3BAC" w:rsidP="00CC0EFB">
      <w:pPr>
        <w:numPr>
          <w:ilvl w:val="0"/>
          <w:numId w:val="17"/>
        </w:numPr>
        <w:spacing w:after="120" w:line="276" w:lineRule="auto"/>
        <w:ind w:left="426" w:hanging="426"/>
        <w:jc w:val="both"/>
        <w:rPr>
          <w:rFonts w:ascii="Times New Roman" w:hAnsi="Times New Roman" w:cs="Times New Roman"/>
          <w:color w:val="000000"/>
          <w:szCs w:val="20"/>
        </w:rPr>
      </w:pPr>
      <w:r w:rsidRPr="00AB2E8E">
        <w:rPr>
          <w:rFonts w:ascii="Times New Roman" w:hAnsi="Times New Roman" w:cs="Times New Roman"/>
          <w:color w:val="000000"/>
          <w:szCs w:val="20"/>
        </w:rPr>
        <w:t>W załączonym kosztorysie ofertowym br. Drogowej wyszczególniono kilometraż - km 1+300 do Km 2+212, natomiast SWZ wskazuje na km 1+300 do km 2+112,12. Prosimy o wskazanie prawidłowego kilometrażu.</w:t>
      </w:r>
    </w:p>
    <w:p w14:paraId="245CBB72" w14:textId="7A3A9332" w:rsidR="00AB2E8E" w:rsidRPr="00AB2E8E" w:rsidRDefault="00AB2E8E" w:rsidP="008762A8">
      <w:pPr>
        <w:pStyle w:val="Akapitzlist"/>
        <w:spacing w:after="120"/>
        <w:ind w:left="927"/>
        <w:jc w:val="both"/>
        <w:rPr>
          <w:rFonts w:cs="Times New Roman"/>
          <w:color w:val="000000"/>
          <w:szCs w:val="20"/>
        </w:rPr>
      </w:pPr>
      <w:r w:rsidRPr="00CC0EFB">
        <w:rPr>
          <w:rFonts w:ascii="Arial Nova" w:hAnsi="Arial Nova" w:cs="Times New Roman"/>
          <w:b/>
          <w:bCs/>
          <w:color w:val="000000"/>
          <w:szCs w:val="20"/>
        </w:rPr>
        <w:t>Odpowiedź:</w:t>
      </w:r>
      <w:r w:rsidRPr="00CC0EFB">
        <w:rPr>
          <w:rFonts w:ascii="Arial Nova" w:hAnsi="Arial Nova" w:cs="Times New Roman"/>
          <w:color w:val="000000"/>
          <w:szCs w:val="20"/>
        </w:rPr>
        <w:t xml:space="preserve"> W nagłówku kosztorysu ofertowego zapis „2+212” to omyłka pisarska. Zadanie dotyczy odcinka 1+300 do km 2+112 i dla takiego </w:t>
      </w:r>
      <w:r w:rsidR="003B41C6" w:rsidRPr="00CC0EFB">
        <w:rPr>
          <w:rFonts w:ascii="Arial Nova" w:hAnsi="Arial Nova" w:cs="Times New Roman"/>
          <w:color w:val="000000"/>
          <w:szCs w:val="20"/>
        </w:rPr>
        <w:t xml:space="preserve">odcinka </w:t>
      </w:r>
      <w:r w:rsidRPr="00CC0EFB">
        <w:rPr>
          <w:rFonts w:ascii="Arial Nova" w:hAnsi="Arial Nova" w:cs="Times New Roman"/>
          <w:color w:val="000000"/>
          <w:szCs w:val="20"/>
        </w:rPr>
        <w:t xml:space="preserve">wykonany jest przedmiar </w:t>
      </w:r>
      <w:r w:rsidR="003B41C6" w:rsidRPr="00CC0EFB">
        <w:rPr>
          <w:rFonts w:ascii="Arial Nova" w:hAnsi="Arial Nova" w:cs="Times New Roman"/>
          <w:color w:val="000000"/>
          <w:szCs w:val="20"/>
        </w:rPr>
        <w:t xml:space="preserve">i </w:t>
      </w:r>
      <w:r w:rsidRPr="00CC0EFB">
        <w:rPr>
          <w:rFonts w:ascii="Arial Nova" w:hAnsi="Arial Nova" w:cs="Times New Roman"/>
          <w:color w:val="000000"/>
          <w:szCs w:val="20"/>
        </w:rPr>
        <w:t>kosztorys ofertowy</w:t>
      </w:r>
      <w:r w:rsidR="003B41C6" w:rsidRPr="00CC0EFB">
        <w:rPr>
          <w:rFonts w:cs="Times New Roman"/>
          <w:color w:val="000000"/>
          <w:szCs w:val="20"/>
        </w:rPr>
        <w:t>.</w:t>
      </w:r>
    </w:p>
    <w:p w14:paraId="1965FFF2" w14:textId="77777777" w:rsidR="007C3BAC" w:rsidRPr="00AB2E8E" w:rsidRDefault="007C3BAC" w:rsidP="008762A8">
      <w:pPr>
        <w:numPr>
          <w:ilvl w:val="0"/>
          <w:numId w:val="17"/>
        </w:numPr>
        <w:spacing w:after="120" w:line="276" w:lineRule="auto"/>
        <w:ind w:left="426" w:hanging="426"/>
        <w:jc w:val="both"/>
        <w:rPr>
          <w:rFonts w:ascii="Times New Roman" w:hAnsi="Times New Roman" w:cs="Times New Roman"/>
          <w:color w:val="000000"/>
          <w:szCs w:val="20"/>
        </w:rPr>
      </w:pPr>
      <w:r w:rsidRPr="00AB2E8E">
        <w:rPr>
          <w:rFonts w:ascii="Times New Roman" w:hAnsi="Times New Roman" w:cs="Times New Roman"/>
          <w:color w:val="000000"/>
          <w:szCs w:val="20"/>
        </w:rPr>
        <w:t>Dokumentacja projektowa wskazuje, że na w niektórych miejscach należy wykonać wymianę gruntu na głębokość 140 cm, 120 cm lub 20 cm. W związku z tym zwracamy się z prośbą o udostępnienie tabeli robót ziemnych, w celu dokładnego oszacowania ilości robót ziemnych i nasypów.</w:t>
      </w:r>
    </w:p>
    <w:p w14:paraId="6CD039EC" w14:textId="70E344E6" w:rsidR="00116F46" w:rsidRPr="00CC0EFB" w:rsidRDefault="00AB2E8E" w:rsidP="008762A8">
      <w:pPr>
        <w:spacing w:after="120" w:line="360" w:lineRule="auto"/>
        <w:ind w:left="426" w:firstLine="567"/>
        <w:jc w:val="both"/>
        <w:rPr>
          <w:rFonts w:ascii="Arial Nova" w:hAnsi="Arial Nova" w:cs="Times New Roman"/>
          <w:color w:val="000000"/>
          <w:szCs w:val="20"/>
        </w:rPr>
      </w:pPr>
      <w:r w:rsidRPr="00CC0EFB">
        <w:rPr>
          <w:rFonts w:ascii="Arial Nova" w:hAnsi="Arial Nova" w:cs="Times New Roman"/>
          <w:b/>
          <w:bCs/>
          <w:color w:val="000000"/>
          <w:szCs w:val="20"/>
        </w:rPr>
        <w:t>Odpowiedź:</w:t>
      </w:r>
      <w:r w:rsidRPr="00CC0EFB">
        <w:rPr>
          <w:rFonts w:ascii="Arial Nova" w:hAnsi="Arial Nova" w:cs="Times New Roman"/>
          <w:color w:val="000000"/>
          <w:szCs w:val="20"/>
        </w:rPr>
        <w:t xml:space="preserve"> W załączeniu tabela robót ziemnych.</w:t>
      </w:r>
    </w:p>
    <w:p w14:paraId="5D9066A1" w14:textId="5E0A6260" w:rsidR="00C2163A" w:rsidRPr="00C2163A" w:rsidRDefault="00C2163A" w:rsidP="008762A8">
      <w:pPr>
        <w:numPr>
          <w:ilvl w:val="0"/>
          <w:numId w:val="17"/>
        </w:numPr>
        <w:spacing w:line="276" w:lineRule="auto"/>
        <w:ind w:left="426" w:hanging="426"/>
        <w:jc w:val="both"/>
        <w:rPr>
          <w:rFonts w:ascii="Times New Roman" w:hAnsi="Times New Roman" w:cs="Times New Roman"/>
          <w:color w:val="000000"/>
          <w:szCs w:val="20"/>
        </w:rPr>
      </w:pPr>
      <w:r>
        <w:rPr>
          <w:rFonts w:cs="Times New Roman"/>
          <w:color w:val="000000"/>
          <w:szCs w:val="20"/>
        </w:rPr>
        <w:t>W załączonym kosztorysie ofertowym dla drogi powiatowej wyszczególniono poz. 8.1 oraz poz. 8.2 dot. korytowania pod konstrukcję drogi na grubość 10 cm. Dokumentacja techniczna wskazuje na znacznie większą grubość konstrukcji jezdni. Prosimy o wyjaśnienie rozbieżności oraz o załączenie tabeli robót ziemnych</w:t>
      </w:r>
    </w:p>
    <w:p w14:paraId="05966C35" w14:textId="77777777" w:rsidR="00C2163A" w:rsidRPr="00CC0EFB" w:rsidRDefault="00C2163A" w:rsidP="008762A8">
      <w:pPr>
        <w:spacing w:after="120"/>
        <w:ind w:left="927"/>
        <w:jc w:val="both"/>
        <w:rPr>
          <w:rFonts w:ascii="Arial Nova" w:hAnsi="Arial Nova" w:cs="Times New Roman"/>
          <w:color w:val="000000"/>
          <w:szCs w:val="20"/>
        </w:rPr>
      </w:pPr>
      <w:r w:rsidRPr="00CC0EFB">
        <w:rPr>
          <w:rFonts w:ascii="Arial Nova" w:hAnsi="Arial Nova" w:cs="Times New Roman"/>
          <w:b/>
          <w:bCs/>
          <w:color w:val="000000"/>
          <w:szCs w:val="20"/>
        </w:rPr>
        <w:lastRenderedPageBreak/>
        <w:t>Odpowiedź</w:t>
      </w:r>
      <w:r w:rsidRPr="00CC0EFB">
        <w:rPr>
          <w:rFonts w:ascii="Arial Nova" w:hAnsi="Arial Nova" w:cs="Times New Roman"/>
          <w:color w:val="000000"/>
          <w:szCs w:val="20"/>
        </w:rPr>
        <w:t>: W robotach rozbiórkowych ujęta jest rozbiórka konstrukcji bitumicznej - pozycja przedmiarowa 4.1. i 4.2. oraz rozbiórka konstrukcji podbudowy – pozycja 4.5. Pozostała grubość do spodu konstrukcji zawiera się w korytowaniu – poz. 8.1. i 8.2. oraz w wykopach – poz. 5.3.</w:t>
      </w:r>
    </w:p>
    <w:p w14:paraId="5933CBE8" w14:textId="5FE7E02F" w:rsidR="007C3BAC" w:rsidRDefault="007C3BAC" w:rsidP="00CC0EFB">
      <w:pPr>
        <w:numPr>
          <w:ilvl w:val="0"/>
          <w:numId w:val="17"/>
        </w:numPr>
        <w:spacing w:after="120" w:line="276" w:lineRule="auto"/>
        <w:ind w:left="426" w:hanging="426"/>
        <w:jc w:val="both"/>
        <w:rPr>
          <w:rFonts w:ascii="Times New Roman" w:hAnsi="Times New Roman" w:cs="Times New Roman"/>
          <w:color w:val="000000"/>
          <w:szCs w:val="20"/>
        </w:rPr>
      </w:pPr>
      <w:r w:rsidRPr="00AB2E8E">
        <w:rPr>
          <w:rFonts w:ascii="Times New Roman" w:hAnsi="Times New Roman" w:cs="Times New Roman"/>
          <w:color w:val="000000"/>
          <w:szCs w:val="20"/>
        </w:rPr>
        <w:t>Czy Zamawiający potwierdza, że materac kruszywowy o grubości 30 cm należy wykonać tylko w miejscu budowanych przepustów?</w:t>
      </w:r>
    </w:p>
    <w:p w14:paraId="2D73DB9C" w14:textId="063FA279" w:rsidR="00C2163A" w:rsidRPr="00CC0EFB" w:rsidRDefault="00C2163A" w:rsidP="00CC0EFB">
      <w:pPr>
        <w:pStyle w:val="Akapitzlist"/>
        <w:ind w:left="993" w:hanging="66"/>
        <w:jc w:val="both"/>
        <w:rPr>
          <w:rFonts w:ascii="Arial Nova" w:hAnsi="Arial Nova" w:cs="Times New Roman"/>
          <w:color w:val="000000"/>
          <w:szCs w:val="20"/>
        </w:rPr>
      </w:pPr>
      <w:r w:rsidRPr="00CC0EFB">
        <w:rPr>
          <w:rFonts w:ascii="Arial Nova" w:hAnsi="Arial Nova" w:cs="Times New Roman"/>
          <w:b/>
          <w:bCs/>
          <w:color w:val="000000"/>
          <w:szCs w:val="20"/>
        </w:rPr>
        <w:t>Odpowiedź</w:t>
      </w:r>
      <w:r w:rsidRPr="00CC0EFB">
        <w:rPr>
          <w:rFonts w:ascii="Arial Nova" w:hAnsi="Arial Nova" w:cs="Times New Roman"/>
          <w:color w:val="000000"/>
          <w:szCs w:val="20"/>
        </w:rPr>
        <w:t xml:space="preserve">: Nie. Występowanie materaca jest uzależnione od rodzaju konstrukcji i kilometrażu. I tak: </w:t>
      </w:r>
    </w:p>
    <w:p w14:paraId="50BCC278" w14:textId="14F5D97D" w:rsidR="00C2163A" w:rsidRPr="00CC0EFB" w:rsidRDefault="00C2163A" w:rsidP="00CC0EFB">
      <w:pPr>
        <w:pStyle w:val="Akapitzlist"/>
        <w:ind w:left="1134" w:hanging="207"/>
        <w:jc w:val="both"/>
        <w:rPr>
          <w:rFonts w:ascii="Arial Nova" w:hAnsi="Arial Nova" w:cs="Times New Roman"/>
          <w:color w:val="000000"/>
          <w:szCs w:val="20"/>
        </w:rPr>
      </w:pPr>
      <w:r w:rsidRPr="00CC0EFB">
        <w:rPr>
          <w:rFonts w:ascii="Arial Nova" w:hAnsi="Arial Nova" w:cs="Times New Roman"/>
          <w:color w:val="000000"/>
          <w:szCs w:val="20"/>
        </w:rPr>
        <w:t>- na odcinku km od 1+300 do 1+900 materac kruszywowy jest tylko pod przepustami,</w:t>
      </w:r>
    </w:p>
    <w:p w14:paraId="747D446A" w14:textId="222BDE35" w:rsidR="00C2163A" w:rsidRPr="00C2163A" w:rsidRDefault="00C2163A" w:rsidP="00CC0EFB">
      <w:pPr>
        <w:pStyle w:val="Akapitzlist"/>
        <w:spacing w:after="120"/>
        <w:ind w:left="1134" w:hanging="207"/>
        <w:jc w:val="both"/>
        <w:rPr>
          <w:rFonts w:cs="Times New Roman"/>
          <w:color w:val="000000"/>
          <w:szCs w:val="20"/>
        </w:rPr>
      </w:pPr>
      <w:r w:rsidRPr="00CC0EFB">
        <w:rPr>
          <w:rFonts w:ascii="Arial Nova" w:hAnsi="Arial Nova" w:cs="Times New Roman"/>
          <w:color w:val="000000"/>
          <w:szCs w:val="20"/>
        </w:rPr>
        <w:t>- na odcinku km od 1+900 do km 2+112,12 materac  występuje pod przepustami i pod zjazdami, a także na poszerzeniach gdzie nie ma istniejącej konstrukcji</w:t>
      </w:r>
      <w:r w:rsidRPr="00CC0EFB">
        <w:rPr>
          <w:rFonts w:cs="Times New Roman"/>
          <w:color w:val="000000"/>
          <w:szCs w:val="20"/>
        </w:rPr>
        <w:t>.</w:t>
      </w:r>
    </w:p>
    <w:p w14:paraId="33226B82" w14:textId="77777777" w:rsidR="007C3BAC" w:rsidRPr="00AB2E8E" w:rsidRDefault="007C3BAC" w:rsidP="008762A8">
      <w:pPr>
        <w:numPr>
          <w:ilvl w:val="0"/>
          <w:numId w:val="17"/>
        </w:numPr>
        <w:spacing w:after="120" w:line="276" w:lineRule="auto"/>
        <w:ind w:left="426" w:hanging="426"/>
        <w:jc w:val="both"/>
        <w:rPr>
          <w:rFonts w:ascii="Times New Roman" w:hAnsi="Times New Roman" w:cs="Times New Roman"/>
          <w:color w:val="000000"/>
          <w:szCs w:val="20"/>
        </w:rPr>
      </w:pPr>
      <w:r w:rsidRPr="00AB2E8E">
        <w:rPr>
          <w:rFonts w:ascii="Times New Roman" w:hAnsi="Times New Roman" w:cs="Times New Roman"/>
          <w:color w:val="000000"/>
          <w:szCs w:val="20"/>
        </w:rPr>
        <w:t xml:space="preserve">Opis techniczny dla przedmiotowej drogi powiatowej wskazuje, że w km 1+900-2+112,12 należy wykonać następującą konstrukcję jezdni : </w:t>
      </w:r>
      <w:proofErr w:type="spellStart"/>
      <w:r w:rsidRPr="00AB2E8E">
        <w:rPr>
          <w:rFonts w:ascii="Times New Roman" w:hAnsi="Times New Roman" w:cs="Times New Roman"/>
          <w:color w:val="000000"/>
          <w:szCs w:val="20"/>
        </w:rPr>
        <w:t>georuszt</w:t>
      </w:r>
      <w:proofErr w:type="spellEnd"/>
      <w:r w:rsidRPr="00AB2E8E">
        <w:rPr>
          <w:rFonts w:ascii="Times New Roman" w:hAnsi="Times New Roman" w:cs="Times New Roman"/>
          <w:color w:val="000000"/>
          <w:szCs w:val="20"/>
        </w:rPr>
        <w:t xml:space="preserve"> trójosiowy, 15 cm kruszywa łamanego, </w:t>
      </w:r>
      <w:proofErr w:type="spellStart"/>
      <w:r w:rsidRPr="00AB2E8E">
        <w:rPr>
          <w:rFonts w:ascii="Times New Roman" w:hAnsi="Times New Roman" w:cs="Times New Roman"/>
          <w:color w:val="000000"/>
          <w:szCs w:val="20"/>
        </w:rPr>
        <w:t>georuszt</w:t>
      </w:r>
      <w:proofErr w:type="spellEnd"/>
      <w:r w:rsidRPr="00AB2E8E">
        <w:rPr>
          <w:rFonts w:ascii="Times New Roman" w:hAnsi="Times New Roman" w:cs="Times New Roman"/>
          <w:color w:val="000000"/>
          <w:szCs w:val="20"/>
        </w:rPr>
        <w:t xml:space="preserve"> trójosiowy, 15 cm kruszywa łamanego, 7 cm AC 22P, 6 cm AC16W, 5 cm AC11S, natomiast przekrój konstrukcyjny dla przedmiotowego kilometrażu wskazuje na konstrukcję: frezowanie śr. 6 cm, warstwa wyrównawcza z kruszywa łamanego o grubości średniej 10 cm, 7 cm AC 22P, 6 cm AC16W, 5 cm AC11S. Prosimy o wyjaśnienie rozbieżności.</w:t>
      </w:r>
    </w:p>
    <w:p w14:paraId="46B1FB20" w14:textId="642BBE35" w:rsidR="00C2163A" w:rsidRPr="00CC0EFB" w:rsidRDefault="00C2163A" w:rsidP="008762A8">
      <w:pPr>
        <w:pStyle w:val="Akapitzlist"/>
        <w:spacing w:line="276" w:lineRule="auto"/>
        <w:ind w:left="927"/>
        <w:jc w:val="both"/>
        <w:rPr>
          <w:rFonts w:ascii="Arial Nova" w:hAnsi="Arial Nova" w:cs="Times New Roman"/>
          <w:color w:val="000000"/>
          <w:szCs w:val="20"/>
        </w:rPr>
      </w:pPr>
      <w:r w:rsidRPr="00CC0EFB">
        <w:rPr>
          <w:rFonts w:ascii="Arial Nova" w:hAnsi="Arial Nova" w:cs="Times New Roman"/>
          <w:b/>
          <w:bCs/>
          <w:color w:val="000000"/>
          <w:szCs w:val="20"/>
        </w:rPr>
        <w:t>Odpowiedź:</w:t>
      </w:r>
      <w:r w:rsidRPr="00CC0EFB">
        <w:rPr>
          <w:rFonts w:ascii="Arial Nova" w:hAnsi="Arial Nova" w:cs="Times New Roman"/>
          <w:color w:val="000000"/>
          <w:szCs w:val="20"/>
        </w:rPr>
        <w:t xml:space="preserve"> Konstrukcja na odcinku 1+900 do 2+112,12:</w:t>
      </w:r>
    </w:p>
    <w:p w14:paraId="34FBC46E" w14:textId="77777777" w:rsidR="00C2163A" w:rsidRPr="009B73C2" w:rsidRDefault="00C2163A" w:rsidP="008762A8">
      <w:pPr>
        <w:pStyle w:val="Akapitzlist"/>
        <w:spacing w:line="276" w:lineRule="auto"/>
        <w:ind w:left="927"/>
        <w:jc w:val="both"/>
        <w:rPr>
          <w:rFonts w:ascii="Arial Nova" w:hAnsi="Arial Nova" w:cs="Times New Roman"/>
          <w:b/>
          <w:bCs/>
          <w:color w:val="000000"/>
          <w:szCs w:val="20"/>
          <w:u w:val="single"/>
        </w:rPr>
      </w:pPr>
      <w:r w:rsidRPr="009B73C2">
        <w:rPr>
          <w:rFonts w:ascii="Arial Nova" w:hAnsi="Arial Nova" w:cs="Times New Roman"/>
          <w:b/>
          <w:bCs/>
          <w:color w:val="000000"/>
          <w:szCs w:val="20"/>
          <w:u w:val="single"/>
        </w:rPr>
        <w:t>W istniejącym śladzie:</w:t>
      </w:r>
    </w:p>
    <w:p w14:paraId="39AB8694" w14:textId="3E9B7D8E" w:rsidR="00C2163A" w:rsidRPr="00CC0EFB" w:rsidRDefault="00644016" w:rsidP="008762A8">
      <w:pPr>
        <w:pStyle w:val="Akapitzlist"/>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warstwa ścieralna z AC11S gr. 5 cm,</w:t>
      </w:r>
    </w:p>
    <w:p w14:paraId="75CBC231" w14:textId="3BB66111" w:rsidR="00C2163A" w:rsidRPr="00CC0EFB" w:rsidRDefault="00644016"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skropienie kationową emulsją asfaltową w ilości 0,5kg/m2</w:t>
      </w:r>
    </w:p>
    <w:p w14:paraId="24E5B83B" w14:textId="1E34322A" w:rsidR="00C2163A" w:rsidRPr="00CC0EFB" w:rsidRDefault="00644016"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warstwa wiążąca z AC16W gr. 6cm</w:t>
      </w:r>
    </w:p>
    <w:p w14:paraId="1BD96E9A" w14:textId="526EB189" w:rsidR="00C2163A" w:rsidRPr="00CC0EFB" w:rsidRDefault="00644016"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skropienie kationową emulsją asfaltową w ilości 0,5kg/m2</w:t>
      </w:r>
    </w:p>
    <w:p w14:paraId="7F74C223" w14:textId="77777777" w:rsidR="00C2163A" w:rsidRPr="00CC0EFB" w:rsidRDefault="00C2163A" w:rsidP="008762A8">
      <w:pPr>
        <w:spacing w:line="276" w:lineRule="auto"/>
        <w:ind w:left="927"/>
        <w:jc w:val="both"/>
        <w:rPr>
          <w:rFonts w:ascii="Arial Nova" w:hAnsi="Arial Nova" w:cs="Times New Roman"/>
          <w:color w:val="000000"/>
          <w:szCs w:val="20"/>
        </w:rPr>
      </w:pPr>
      <w:r w:rsidRPr="00CC0EFB">
        <w:rPr>
          <w:rFonts w:ascii="Arial Nova" w:hAnsi="Arial Nova" w:cs="Times New Roman"/>
          <w:color w:val="000000"/>
          <w:szCs w:val="20"/>
        </w:rPr>
        <w:t>· warstwa podbudowy z betonu asfaltowego AC 22P gr. 7 cm,</w:t>
      </w:r>
    </w:p>
    <w:p w14:paraId="3D48C1C2" w14:textId="6B57674F" w:rsidR="00C2163A" w:rsidRPr="00CC0EFB" w:rsidRDefault="00644016"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skropienie kationową emulsją asfaltową w ilości 0,8kg/m2</w:t>
      </w:r>
    </w:p>
    <w:p w14:paraId="073FEB5C" w14:textId="45A7C616" w:rsidR="00C2163A" w:rsidRPr="00CC0EFB" w:rsidRDefault="00644016" w:rsidP="00CC0EFB">
      <w:pPr>
        <w:spacing w:line="276" w:lineRule="auto"/>
        <w:ind w:left="1134" w:hanging="20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podbudowa pomocnicza z mieszanki niezwiązanej C90/3 o uziarnieniu 0/31,5 mm</w:t>
      </w:r>
      <w:r w:rsidR="00CC0EFB">
        <w:rPr>
          <w:rFonts w:ascii="Arial Nova" w:hAnsi="Arial Nova" w:cs="Times New Roman"/>
          <w:color w:val="000000"/>
          <w:szCs w:val="20"/>
        </w:rPr>
        <w:t xml:space="preserve"> </w:t>
      </w:r>
      <w:r w:rsidR="00C2163A" w:rsidRPr="00CC0EFB">
        <w:rPr>
          <w:rFonts w:ascii="Arial Nova" w:hAnsi="Arial Nova" w:cs="Times New Roman"/>
          <w:color w:val="000000"/>
          <w:szCs w:val="20"/>
        </w:rPr>
        <w:t>stabilizowanej mechanicznie gr. 15 cm,</w:t>
      </w:r>
    </w:p>
    <w:p w14:paraId="3A34D202" w14:textId="1CAA4CFA" w:rsidR="00C2163A" w:rsidRPr="00CC0EFB" w:rsidRDefault="00644016"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t>
      </w:r>
      <w:proofErr w:type="spellStart"/>
      <w:r w:rsidR="00C2163A" w:rsidRPr="00CC0EFB">
        <w:rPr>
          <w:rFonts w:ascii="Arial Nova" w:hAnsi="Arial Nova" w:cs="Times New Roman"/>
          <w:color w:val="000000"/>
          <w:szCs w:val="20"/>
        </w:rPr>
        <w:t>georuszt</w:t>
      </w:r>
      <w:proofErr w:type="spellEnd"/>
      <w:r w:rsidR="00C2163A" w:rsidRPr="00CC0EFB">
        <w:rPr>
          <w:rFonts w:ascii="Arial Nova" w:hAnsi="Arial Nova" w:cs="Times New Roman"/>
          <w:color w:val="000000"/>
          <w:szCs w:val="20"/>
        </w:rPr>
        <w:t xml:space="preserve"> trójkątny z max wymiarem boku oczka 80mm</w:t>
      </w:r>
    </w:p>
    <w:p w14:paraId="41F968E4" w14:textId="758358DF" w:rsidR="00C2163A" w:rsidRPr="00CC0EFB" w:rsidRDefault="00C2163A" w:rsidP="00CC0EFB">
      <w:pPr>
        <w:spacing w:line="276" w:lineRule="auto"/>
        <w:ind w:left="1134" w:hanging="207"/>
        <w:jc w:val="both"/>
        <w:rPr>
          <w:rFonts w:ascii="Arial Nova" w:hAnsi="Arial Nova" w:cs="Times New Roman"/>
          <w:color w:val="000000"/>
          <w:szCs w:val="20"/>
        </w:rPr>
      </w:pPr>
      <w:r w:rsidRPr="00CC0EFB">
        <w:rPr>
          <w:rFonts w:ascii="Arial Nova" w:hAnsi="Arial Nova" w:cs="Times New Roman"/>
          <w:color w:val="000000"/>
          <w:szCs w:val="20"/>
        </w:rPr>
        <w:t>- podbudowa pomocnicza z mieszanki niezwiązanej C90/3 o uziarnieniu 0/31,5 mm</w:t>
      </w:r>
      <w:r w:rsidR="00CC0EFB">
        <w:rPr>
          <w:rFonts w:ascii="Arial Nova" w:hAnsi="Arial Nova" w:cs="Times New Roman"/>
          <w:color w:val="000000"/>
          <w:szCs w:val="20"/>
        </w:rPr>
        <w:t xml:space="preserve"> </w:t>
      </w:r>
      <w:r w:rsidRPr="00CC0EFB">
        <w:rPr>
          <w:rFonts w:ascii="Arial Nova" w:hAnsi="Arial Nova" w:cs="Times New Roman"/>
          <w:color w:val="000000"/>
          <w:szCs w:val="20"/>
        </w:rPr>
        <w:t>stabilizowanej mechanicznie gr. 15 cm – warstwa profilowa od 10cm do 20cm,</w:t>
      </w:r>
    </w:p>
    <w:p w14:paraId="7EC652C3" w14:textId="22C4C06D" w:rsidR="00C2163A" w:rsidRPr="009B73C2" w:rsidRDefault="009B73C2" w:rsidP="009B73C2">
      <w:pPr>
        <w:spacing w:after="120"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t>
      </w:r>
      <w:proofErr w:type="spellStart"/>
      <w:r w:rsidR="00C2163A" w:rsidRPr="00CC0EFB">
        <w:rPr>
          <w:rFonts w:ascii="Arial Nova" w:hAnsi="Arial Nova" w:cs="Times New Roman"/>
          <w:color w:val="000000"/>
          <w:szCs w:val="20"/>
        </w:rPr>
        <w:t>georuszt</w:t>
      </w:r>
      <w:proofErr w:type="spellEnd"/>
      <w:r w:rsidR="00C2163A" w:rsidRPr="00CC0EFB">
        <w:rPr>
          <w:rFonts w:ascii="Arial Nova" w:hAnsi="Arial Nova" w:cs="Times New Roman"/>
          <w:color w:val="000000"/>
          <w:szCs w:val="20"/>
        </w:rPr>
        <w:t xml:space="preserve"> trójkątny z max wymiarem boku oczka 80mm</w:t>
      </w:r>
    </w:p>
    <w:p w14:paraId="1961F149" w14:textId="77777777" w:rsidR="00C2163A" w:rsidRPr="009B73C2" w:rsidRDefault="00C2163A" w:rsidP="008762A8">
      <w:pPr>
        <w:spacing w:line="276" w:lineRule="auto"/>
        <w:ind w:left="927"/>
        <w:jc w:val="both"/>
        <w:rPr>
          <w:rFonts w:ascii="Arial Nova" w:hAnsi="Arial Nova" w:cs="Times New Roman"/>
          <w:b/>
          <w:bCs/>
          <w:color w:val="000000"/>
          <w:szCs w:val="20"/>
          <w:u w:val="single"/>
        </w:rPr>
      </w:pPr>
      <w:r w:rsidRPr="009B73C2">
        <w:rPr>
          <w:rFonts w:ascii="Arial Nova" w:hAnsi="Arial Nova" w:cs="Times New Roman"/>
          <w:b/>
          <w:bCs/>
          <w:color w:val="000000"/>
          <w:szCs w:val="20"/>
          <w:u w:val="single"/>
        </w:rPr>
        <w:t xml:space="preserve">W nowym śladzie: </w:t>
      </w:r>
    </w:p>
    <w:p w14:paraId="5D724D77" w14:textId="6E44451A"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warstwa ścieralna z AC11S gr. 5 cm,</w:t>
      </w:r>
    </w:p>
    <w:p w14:paraId="0512C72B" w14:textId="62E708B2"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skropienie kationową emulsją asfaltową w ilości 0,5kg/m2</w:t>
      </w:r>
    </w:p>
    <w:p w14:paraId="3C6F768B" w14:textId="07F1EDED"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warstwa wiążąca z AC16W gr. 6cm</w:t>
      </w:r>
    </w:p>
    <w:p w14:paraId="1B2375A2" w14:textId="4EDF9308"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skropienie kationową emulsją asfaltową w ilości 0,5kg/m2</w:t>
      </w:r>
    </w:p>
    <w:p w14:paraId="3A64981A" w14:textId="309B86DC"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warstwa podbudowy z betonu asfaltowego AC 22P gr. 7 cm,</w:t>
      </w:r>
    </w:p>
    <w:p w14:paraId="402BE587" w14:textId="654ABE47"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skropienie kationową emulsją asfaltową w ilości 0,8kg/m2</w:t>
      </w:r>
    </w:p>
    <w:p w14:paraId="0331921B" w14:textId="2DC01E56" w:rsidR="00C2163A" w:rsidRPr="00CC0EFB" w:rsidRDefault="009B73C2" w:rsidP="00644016">
      <w:pPr>
        <w:tabs>
          <w:tab w:val="left" w:pos="1134"/>
        </w:tabs>
        <w:spacing w:line="276" w:lineRule="auto"/>
        <w:ind w:left="1134" w:hanging="283"/>
        <w:jc w:val="both"/>
        <w:rPr>
          <w:rFonts w:ascii="Arial Nova" w:hAnsi="Arial Nova" w:cs="Times New Roman"/>
          <w:color w:val="000000"/>
          <w:szCs w:val="20"/>
        </w:rPr>
      </w:pPr>
      <w:r>
        <w:rPr>
          <w:rFonts w:ascii="Arial Nova" w:hAnsi="Arial Nova" w:cs="Times New Roman"/>
          <w:color w:val="000000"/>
          <w:szCs w:val="20"/>
        </w:rPr>
        <w:lastRenderedPageBreak/>
        <w:t>-</w:t>
      </w:r>
      <w:r w:rsidR="00C2163A" w:rsidRPr="00CC0EFB">
        <w:rPr>
          <w:rFonts w:ascii="Arial Nova" w:hAnsi="Arial Nova" w:cs="Times New Roman"/>
          <w:color w:val="000000"/>
          <w:szCs w:val="20"/>
        </w:rPr>
        <w:t xml:space="preserve"> podbudowa pomocnicza z mieszanki niezwiązanej C90/3 o uziarnieniu 0/31,5 mm</w:t>
      </w:r>
      <w:r w:rsidR="00F81C1F">
        <w:rPr>
          <w:rFonts w:ascii="Arial Nova" w:hAnsi="Arial Nova" w:cs="Times New Roman"/>
          <w:color w:val="000000"/>
          <w:szCs w:val="20"/>
        </w:rPr>
        <w:t xml:space="preserve"> </w:t>
      </w:r>
      <w:r w:rsidR="00C2163A" w:rsidRPr="00CC0EFB">
        <w:rPr>
          <w:rFonts w:ascii="Arial Nova" w:hAnsi="Arial Nova" w:cs="Times New Roman"/>
          <w:color w:val="000000"/>
          <w:szCs w:val="20"/>
        </w:rPr>
        <w:t>stabilizowanej mechanicznie gr. 15 cm,</w:t>
      </w:r>
    </w:p>
    <w:p w14:paraId="1FBED7F9" w14:textId="246D2D03" w:rsidR="00C2163A" w:rsidRPr="00CC0EFB" w:rsidRDefault="009B73C2" w:rsidP="00644016">
      <w:pPr>
        <w:tabs>
          <w:tab w:val="left" w:pos="1276"/>
        </w:tabs>
        <w:spacing w:line="276" w:lineRule="auto"/>
        <w:ind w:left="1276" w:hanging="349"/>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t>
      </w:r>
      <w:proofErr w:type="spellStart"/>
      <w:r w:rsidR="00C2163A" w:rsidRPr="00CC0EFB">
        <w:rPr>
          <w:rFonts w:ascii="Arial Nova" w:hAnsi="Arial Nova" w:cs="Times New Roman"/>
          <w:color w:val="000000"/>
          <w:szCs w:val="20"/>
        </w:rPr>
        <w:t>georuszt</w:t>
      </w:r>
      <w:proofErr w:type="spellEnd"/>
      <w:r w:rsidR="00C2163A" w:rsidRPr="00CC0EFB">
        <w:rPr>
          <w:rFonts w:ascii="Arial Nova" w:hAnsi="Arial Nova" w:cs="Times New Roman"/>
          <w:color w:val="000000"/>
          <w:szCs w:val="20"/>
        </w:rPr>
        <w:t xml:space="preserve"> trójkątny z max wymiarem boku oczka 80mm</w:t>
      </w:r>
    </w:p>
    <w:p w14:paraId="259BA5C4" w14:textId="6AE01CB3" w:rsidR="00C2163A" w:rsidRPr="00CC0EFB" w:rsidRDefault="009B73C2" w:rsidP="00644016">
      <w:pPr>
        <w:tabs>
          <w:tab w:val="left" w:pos="1134"/>
        </w:tabs>
        <w:spacing w:line="276" w:lineRule="auto"/>
        <w:ind w:left="1134" w:hanging="20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podbudowa pomocnicza z mieszanki niezwiązanej C90/3 o uziarnieniu 0/31,5 mm</w:t>
      </w:r>
      <w:r w:rsidR="00F81C1F">
        <w:rPr>
          <w:rFonts w:ascii="Arial Nova" w:hAnsi="Arial Nova" w:cs="Times New Roman"/>
          <w:color w:val="000000"/>
          <w:szCs w:val="20"/>
        </w:rPr>
        <w:t xml:space="preserve"> </w:t>
      </w:r>
      <w:r w:rsidR="00C2163A" w:rsidRPr="00CC0EFB">
        <w:rPr>
          <w:rFonts w:ascii="Arial Nova" w:hAnsi="Arial Nova" w:cs="Times New Roman"/>
          <w:color w:val="000000"/>
          <w:szCs w:val="20"/>
        </w:rPr>
        <w:t>stabilizowanej mechanicznie gr. 20 cm</w:t>
      </w:r>
    </w:p>
    <w:p w14:paraId="5F331210" w14:textId="1C24338F" w:rsidR="00C2163A" w:rsidRPr="009B73C2" w:rsidRDefault="009B73C2" w:rsidP="00644016">
      <w:pPr>
        <w:tabs>
          <w:tab w:val="left" w:pos="1276"/>
        </w:tabs>
        <w:spacing w:line="276" w:lineRule="auto"/>
        <w:ind w:left="1276" w:hanging="349"/>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t>
      </w:r>
      <w:proofErr w:type="spellStart"/>
      <w:r w:rsidR="00C2163A" w:rsidRPr="009B73C2">
        <w:rPr>
          <w:rFonts w:ascii="Arial Nova" w:hAnsi="Arial Nova" w:cs="Times New Roman"/>
          <w:color w:val="000000"/>
          <w:szCs w:val="20"/>
        </w:rPr>
        <w:t>georuszt</w:t>
      </w:r>
      <w:proofErr w:type="spellEnd"/>
      <w:r w:rsidR="00C2163A" w:rsidRPr="009B73C2">
        <w:rPr>
          <w:rFonts w:ascii="Arial Nova" w:hAnsi="Arial Nova" w:cs="Times New Roman"/>
          <w:color w:val="000000"/>
          <w:szCs w:val="20"/>
        </w:rPr>
        <w:t xml:space="preserve"> trójkątny z max wymiarem boku oczka 80mm</w:t>
      </w:r>
    </w:p>
    <w:p w14:paraId="59E7C76A" w14:textId="5D4DE66A" w:rsidR="009B73C2" w:rsidRPr="009B73C2" w:rsidRDefault="009B73C2" w:rsidP="00644016">
      <w:pPr>
        <w:tabs>
          <w:tab w:val="left" w:pos="1134"/>
        </w:tabs>
        <w:spacing w:line="276" w:lineRule="auto"/>
        <w:ind w:left="1134" w:hanging="207"/>
        <w:jc w:val="both"/>
        <w:rPr>
          <w:rFonts w:ascii="Arial Nova" w:hAnsi="Arial Nova" w:cs="Times New Roman"/>
          <w:color w:val="000000"/>
          <w:szCs w:val="20"/>
        </w:rPr>
      </w:pPr>
      <w:r>
        <w:rPr>
          <w:rFonts w:ascii="Arial Nova" w:hAnsi="Arial Nova" w:cs="Times New Roman"/>
          <w:color w:val="000000"/>
          <w:szCs w:val="20"/>
        </w:rPr>
        <w:t>-</w:t>
      </w:r>
      <w:r w:rsidR="00C2163A" w:rsidRPr="009B73C2">
        <w:rPr>
          <w:rFonts w:ascii="Arial Nova" w:hAnsi="Arial Nova" w:cs="Times New Roman"/>
          <w:color w:val="000000"/>
          <w:szCs w:val="20"/>
        </w:rPr>
        <w:t xml:space="preserve"> </w:t>
      </w:r>
      <w:r w:rsidRPr="009B73C2">
        <w:rPr>
          <w:rFonts w:ascii="Arial Nova" w:hAnsi="Arial Nova" w:cs="Times New Roman"/>
          <w:color w:val="000000"/>
          <w:szCs w:val="20"/>
        </w:rPr>
        <w:t>podbudowa pomocnicza z mieszanki niezwiązanej C90/3 o uziarnieniu 0/31,5 mm</w:t>
      </w:r>
      <w:r w:rsidRPr="009B73C2">
        <w:rPr>
          <w:rFonts w:ascii="Arial Nova" w:hAnsi="Arial Nova" w:cs="Times New Roman"/>
          <w:color w:val="000000"/>
          <w:szCs w:val="20"/>
        </w:rPr>
        <w:t xml:space="preserve"> </w:t>
      </w:r>
      <w:r w:rsidRPr="009B73C2">
        <w:rPr>
          <w:rFonts w:ascii="Arial Nova" w:hAnsi="Arial Nova" w:cs="Times New Roman"/>
          <w:color w:val="000000"/>
          <w:szCs w:val="20"/>
        </w:rPr>
        <w:t>stabilizowanej mechanicznie gr. 15 cm</w:t>
      </w:r>
    </w:p>
    <w:p w14:paraId="5E51BB6B" w14:textId="2BDA10DD" w:rsidR="00C2163A" w:rsidRPr="00CC0EFB" w:rsidRDefault="00C2163A" w:rsidP="00644016">
      <w:pPr>
        <w:tabs>
          <w:tab w:val="left" w:pos="1134"/>
        </w:tabs>
        <w:spacing w:line="276" w:lineRule="auto"/>
        <w:ind w:left="1134" w:hanging="207"/>
        <w:jc w:val="both"/>
        <w:rPr>
          <w:rFonts w:ascii="Arial Nova" w:hAnsi="Arial Nova" w:cs="Times New Roman"/>
          <w:color w:val="000000"/>
          <w:szCs w:val="20"/>
        </w:rPr>
      </w:pPr>
      <w:r w:rsidRPr="00CC0EFB">
        <w:rPr>
          <w:rFonts w:ascii="Arial Nova" w:hAnsi="Arial Nova" w:cs="Times New Roman"/>
          <w:color w:val="000000"/>
          <w:szCs w:val="20"/>
        </w:rPr>
        <w:t>- nasyp z piasku w geowłókninie o nośności wzdłuż i wszerz min 14kN/m gr. 60cm materac z zakładem 1,0m</w:t>
      </w:r>
    </w:p>
    <w:p w14:paraId="008FDC6E" w14:textId="2666549F" w:rsidR="00C2163A" w:rsidRPr="00CC0EFB" w:rsidRDefault="00C2163A" w:rsidP="008762A8">
      <w:pPr>
        <w:spacing w:line="276" w:lineRule="auto"/>
        <w:ind w:left="927"/>
        <w:jc w:val="both"/>
        <w:rPr>
          <w:rFonts w:ascii="Arial Nova" w:hAnsi="Arial Nova" w:cs="Times New Roman"/>
          <w:color w:val="000000"/>
          <w:szCs w:val="20"/>
        </w:rPr>
      </w:pPr>
      <w:r w:rsidRPr="00CC0EFB">
        <w:rPr>
          <w:rFonts w:ascii="Arial Nova" w:hAnsi="Arial Nova" w:cs="Times New Roman"/>
          <w:color w:val="000000"/>
          <w:szCs w:val="20"/>
        </w:rPr>
        <w:t xml:space="preserve">Rysunek D2 z 10.03.2022 (nazwa </w:t>
      </w:r>
      <w:proofErr w:type="spellStart"/>
      <w:r w:rsidRPr="00CC0EFB">
        <w:rPr>
          <w:rFonts w:ascii="Arial Nova" w:hAnsi="Arial Nova" w:cs="Times New Roman"/>
          <w:color w:val="000000"/>
          <w:szCs w:val="20"/>
        </w:rPr>
        <w:t>PDFa</w:t>
      </w:r>
      <w:proofErr w:type="spellEnd"/>
      <w:r w:rsidRPr="00CC0EFB">
        <w:rPr>
          <w:rFonts w:ascii="Arial Nova" w:hAnsi="Arial Nova" w:cs="Times New Roman"/>
          <w:color w:val="000000"/>
          <w:szCs w:val="20"/>
        </w:rPr>
        <w:t xml:space="preserve">: przekroje konstrukcyjne_2_1) zastępuje się rysunkiem D2 z dnia 10.08.2024 (nazwa </w:t>
      </w:r>
      <w:proofErr w:type="spellStart"/>
      <w:r w:rsidRPr="00CC0EFB">
        <w:rPr>
          <w:rFonts w:ascii="Arial Nova" w:hAnsi="Arial Nova" w:cs="Times New Roman"/>
          <w:color w:val="000000"/>
          <w:szCs w:val="20"/>
        </w:rPr>
        <w:t>PDFa</w:t>
      </w:r>
      <w:proofErr w:type="spellEnd"/>
      <w:r w:rsidRPr="00CC0EFB">
        <w:rPr>
          <w:rFonts w:ascii="Arial Nova" w:hAnsi="Arial Nova" w:cs="Times New Roman"/>
          <w:color w:val="000000"/>
          <w:szCs w:val="20"/>
        </w:rPr>
        <w:t>: przekroje_konstrukcyjne_22_08_2024) Rysunek D2 z 10.08.2024 w załączeniu</w:t>
      </w:r>
      <w:r w:rsidR="00F81C1F">
        <w:rPr>
          <w:rFonts w:ascii="Arial Nova" w:hAnsi="Arial Nova" w:cs="Times New Roman"/>
          <w:color w:val="000000"/>
          <w:szCs w:val="20"/>
        </w:rPr>
        <w:t xml:space="preserve"> </w:t>
      </w:r>
    </w:p>
    <w:p w14:paraId="4C2926DB" w14:textId="77777777" w:rsidR="007C3BAC" w:rsidRPr="00AB2E8E" w:rsidRDefault="007C3BAC" w:rsidP="007C3BAC">
      <w:pPr>
        <w:spacing w:line="360" w:lineRule="auto"/>
        <w:ind w:left="927"/>
        <w:jc w:val="both"/>
        <w:rPr>
          <w:rFonts w:ascii="Times New Roman" w:hAnsi="Times New Roman" w:cs="Times New Roman"/>
          <w:color w:val="000000"/>
          <w:szCs w:val="20"/>
        </w:rPr>
      </w:pPr>
    </w:p>
    <w:p w14:paraId="5C626C23" w14:textId="2A292157" w:rsidR="007C3BAC" w:rsidRPr="00AB2E8E" w:rsidRDefault="007C3BAC" w:rsidP="008762A8">
      <w:pPr>
        <w:numPr>
          <w:ilvl w:val="0"/>
          <w:numId w:val="17"/>
        </w:numPr>
        <w:spacing w:after="120" w:line="276" w:lineRule="auto"/>
        <w:ind w:left="426" w:hanging="426"/>
        <w:jc w:val="both"/>
        <w:rPr>
          <w:rFonts w:ascii="Times New Roman" w:hAnsi="Times New Roman" w:cs="Times New Roman"/>
          <w:color w:val="000000"/>
          <w:szCs w:val="20"/>
        </w:rPr>
      </w:pPr>
      <w:r w:rsidRPr="00AB2E8E">
        <w:rPr>
          <w:rFonts w:ascii="Times New Roman" w:hAnsi="Times New Roman" w:cs="Times New Roman"/>
          <w:color w:val="000000"/>
          <w:szCs w:val="20"/>
        </w:rPr>
        <w:t>Przekrój dla przedmiotowej drogi powiatowej (Wzmocnienie typ IV (KM 0+823,30 do km 1+900,00) wskazuje, że należy wykonać następującą konstrukcję jezdni: Stabilizacja gruntu cementem C04/05, 20 cm piasku, 20 cm kruszywa łamanego, 7 cm AC 22P, 6 cm AC16W, 5 cm AC11S, natomiast opis techniczny wskazuje na wykonanie następującej konstrukcji dla wzmocnienia typ IV dla km 1+300 – 1+600: 30 cm materac kruszywowy, przepust HDPE fi 8000 mm, stabilizacja gruntu cementem C1,5/2, 20 cm kruszywa łamanego, 7 cm AC 22P, 6 cm AC16W, 5 cm AC11S. Prosimy o wyjaśnienie rozbieżności.</w:t>
      </w:r>
    </w:p>
    <w:p w14:paraId="73D88C4F" w14:textId="6BE5FF81" w:rsidR="007C3BAC" w:rsidRPr="00CC0EFB" w:rsidRDefault="00C2163A" w:rsidP="00C2163A">
      <w:pPr>
        <w:spacing w:after="120"/>
        <w:ind w:left="1134" w:hanging="207"/>
        <w:jc w:val="both"/>
        <w:rPr>
          <w:rFonts w:ascii="Arial Nova" w:hAnsi="Arial Nova" w:cs="Times New Roman"/>
          <w:b/>
        </w:rPr>
      </w:pPr>
      <w:r w:rsidRPr="00CC0EFB">
        <w:rPr>
          <w:rFonts w:ascii="Arial Nova" w:hAnsi="Arial Nova" w:cs="Times New Roman"/>
          <w:b/>
        </w:rPr>
        <w:t xml:space="preserve">Odpowiedź: </w:t>
      </w:r>
    </w:p>
    <w:p w14:paraId="3D77D549" w14:textId="77777777" w:rsidR="00C2163A" w:rsidRPr="00CC0EFB" w:rsidRDefault="00C2163A" w:rsidP="008762A8">
      <w:pPr>
        <w:spacing w:line="276" w:lineRule="auto"/>
        <w:ind w:left="927"/>
        <w:jc w:val="both"/>
        <w:rPr>
          <w:rFonts w:ascii="Arial Nova" w:hAnsi="Arial Nova" w:cs="Times New Roman"/>
          <w:color w:val="000000"/>
          <w:szCs w:val="20"/>
        </w:rPr>
      </w:pPr>
      <w:r w:rsidRPr="00CC0EFB">
        <w:rPr>
          <w:rFonts w:ascii="Arial Nova" w:hAnsi="Arial Nova" w:cs="Times New Roman"/>
          <w:color w:val="000000"/>
          <w:szCs w:val="20"/>
        </w:rPr>
        <w:t>Na odcinku od 1+300 do 1+600 należy zastosować nową konstrukcję zgodnie z rysunkiem D2 z 10.08.2024 roku i opisem:</w:t>
      </w:r>
    </w:p>
    <w:p w14:paraId="393E18B4" w14:textId="77777777" w:rsidR="00C2163A" w:rsidRPr="00CC0EFB" w:rsidRDefault="00C2163A" w:rsidP="008762A8">
      <w:pPr>
        <w:spacing w:line="276" w:lineRule="auto"/>
        <w:ind w:left="927"/>
        <w:jc w:val="both"/>
        <w:rPr>
          <w:rFonts w:ascii="Arial Nova" w:hAnsi="Arial Nova" w:cs="Times New Roman"/>
          <w:color w:val="000000"/>
          <w:szCs w:val="20"/>
        </w:rPr>
      </w:pPr>
      <w:r w:rsidRPr="00CC0EFB">
        <w:rPr>
          <w:rFonts w:ascii="Arial Nova" w:hAnsi="Arial Nova" w:cs="Times New Roman"/>
          <w:color w:val="000000"/>
          <w:szCs w:val="20"/>
        </w:rPr>
        <w:t>- warstwa ścieralna z AC11S gr. 5 cm,</w:t>
      </w:r>
    </w:p>
    <w:p w14:paraId="1E467A4C" w14:textId="158828E9"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skropienie kationową emulsją asfaltową w ilości 0,5kg/m2</w:t>
      </w:r>
    </w:p>
    <w:p w14:paraId="10CE8556" w14:textId="51838D78"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warstwa wiążąca z AC16W gr. 6cm</w:t>
      </w:r>
    </w:p>
    <w:p w14:paraId="5DDDF1E8" w14:textId="5BC484D2"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skropienie kationową emulsją asfaltową w ilości 0,5kg/m2</w:t>
      </w:r>
    </w:p>
    <w:p w14:paraId="26963DEE" w14:textId="3110C3E1"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warstwa podbudowy z betonu asfaltowego AC 22P gr. 7 cm,</w:t>
      </w:r>
    </w:p>
    <w:p w14:paraId="6CD29578" w14:textId="477A4A06"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skropienie kationową emulsją asfaltową w ilości 0,8kg/m2</w:t>
      </w:r>
    </w:p>
    <w:p w14:paraId="232BEE1A" w14:textId="705470E5" w:rsidR="00C2163A" w:rsidRPr="00CC0EFB" w:rsidRDefault="009B73C2" w:rsidP="009B73C2">
      <w:pPr>
        <w:spacing w:line="276" w:lineRule="auto"/>
        <w:ind w:left="1134" w:hanging="20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podbudowa pomocnicza z mieszanki niezwiązanej C90/3 o uziarnieniu 0/31,5 mm</w:t>
      </w:r>
      <w:r>
        <w:rPr>
          <w:rFonts w:ascii="Arial Nova" w:hAnsi="Arial Nova" w:cs="Times New Roman"/>
          <w:color w:val="000000"/>
          <w:szCs w:val="20"/>
        </w:rPr>
        <w:t xml:space="preserve"> </w:t>
      </w:r>
      <w:r w:rsidR="00C2163A" w:rsidRPr="00CC0EFB">
        <w:rPr>
          <w:rFonts w:ascii="Arial Nova" w:hAnsi="Arial Nova" w:cs="Times New Roman"/>
          <w:color w:val="000000"/>
          <w:szCs w:val="20"/>
        </w:rPr>
        <w:t>stabilizowanej mechanicznie gr. 20 cm,</w:t>
      </w:r>
    </w:p>
    <w:p w14:paraId="675A259F" w14:textId="57A7DC4C" w:rsidR="00C2163A" w:rsidRPr="00CC0EFB" w:rsidRDefault="009B73C2" w:rsidP="008762A8">
      <w:pPr>
        <w:spacing w:line="276" w:lineRule="auto"/>
        <w:ind w:left="927"/>
        <w:jc w:val="both"/>
        <w:rPr>
          <w:rFonts w:ascii="Arial Nova" w:hAnsi="Arial Nova" w:cs="Times New Roman"/>
          <w:color w:val="000000"/>
          <w:szCs w:val="20"/>
        </w:rPr>
      </w:pPr>
      <w:r>
        <w:rPr>
          <w:rFonts w:ascii="Arial Nova" w:hAnsi="Arial Nova" w:cs="Times New Roman"/>
          <w:color w:val="000000"/>
          <w:szCs w:val="20"/>
        </w:rPr>
        <w:t>-</w:t>
      </w:r>
      <w:r w:rsidR="00C2163A" w:rsidRPr="00CC0EFB">
        <w:rPr>
          <w:rFonts w:ascii="Arial Nova" w:hAnsi="Arial Nova" w:cs="Times New Roman"/>
          <w:color w:val="000000"/>
          <w:szCs w:val="20"/>
        </w:rPr>
        <w:t xml:space="preserve"> stabilizacja piasku cementem C1,5/2MPa gr. 20cm</w:t>
      </w:r>
    </w:p>
    <w:p w14:paraId="68F11565" w14:textId="77777777" w:rsidR="007C3BAC" w:rsidRDefault="007C3BAC" w:rsidP="00116F46">
      <w:pPr>
        <w:spacing w:after="120"/>
        <w:ind w:left="426"/>
        <w:jc w:val="both"/>
        <w:rPr>
          <w:rFonts w:ascii="Times New Roman" w:hAnsi="Times New Roman" w:cs="Times New Roman"/>
          <w:bCs/>
        </w:rPr>
      </w:pPr>
    </w:p>
    <w:p w14:paraId="10E00C8B" w14:textId="77777777" w:rsidR="00116F46" w:rsidRDefault="00116F46" w:rsidP="00116F46">
      <w:pPr>
        <w:spacing w:after="120"/>
        <w:ind w:left="426"/>
        <w:jc w:val="both"/>
        <w:rPr>
          <w:rFonts w:ascii="Times New Roman" w:hAnsi="Times New Roman" w:cs="Times New Roman"/>
          <w:bCs/>
        </w:rPr>
      </w:pPr>
    </w:p>
    <w:p w14:paraId="48CA5DBE" w14:textId="080FA57B" w:rsidR="00D459F8" w:rsidRDefault="00D459F8" w:rsidP="00D459F8">
      <w:pPr>
        <w:spacing w:before="120"/>
        <w:ind w:left="7080"/>
        <w:jc w:val="both"/>
        <w:rPr>
          <w:rFonts w:ascii="Aptos" w:hAnsi="Aptos" w:cs="Times New Roman"/>
        </w:rPr>
      </w:pPr>
      <w:r>
        <w:rPr>
          <w:rFonts w:ascii="Aptos" w:hAnsi="Aptos" w:cs="Times New Roman"/>
        </w:rPr>
        <w:t>Rafał Zieliński</w:t>
      </w:r>
    </w:p>
    <w:p w14:paraId="1ECFD4A8" w14:textId="5EBF8DE6" w:rsidR="00D459F8" w:rsidRPr="00E978F7" w:rsidRDefault="00D459F8" w:rsidP="00D459F8">
      <w:pPr>
        <w:spacing w:before="120"/>
        <w:ind w:left="7080"/>
        <w:jc w:val="both"/>
        <w:rPr>
          <w:rFonts w:ascii="Aptos" w:hAnsi="Aptos" w:cs="Times New Roman"/>
        </w:rPr>
      </w:pPr>
      <w:r>
        <w:rPr>
          <w:rFonts w:ascii="Aptos" w:hAnsi="Aptos" w:cs="Times New Roman"/>
        </w:rPr>
        <w:t>Kierownik PZD</w:t>
      </w:r>
    </w:p>
    <w:sectPr w:rsidR="00D459F8" w:rsidRPr="00E978F7" w:rsidSect="004A1E3B">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622"/>
    <w:multiLevelType w:val="hybridMultilevel"/>
    <w:tmpl w:val="6A443B54"/>
    <w:lvl w:ilvl="0" w:tplc="A90A9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BB2093"/>
    <w:multiLevelType w:val="hybridMultilevel"/>
    <w:tmpl w:val="D1C88EDE"/>
    <w:lvl w:ilvl="0" w:tplc="D54A3666">
      <w:start w:val="2"/>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1CA1BCA"/>
    <w:multiLevelType w:val="multilevel"/>
    <w:tmpl w:val="938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3D5C"/>
    <w:multiLevelType w:val="hybridMultilevel"/>
    <w:tmpl w:val="727EADAE"/>
    <w:lvl w:ilvl="0" w:tplc="D54A3666">
      <w:start w:val="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986EDE"/>
    <w:multiLevelType w:val="hybridMultilevel"/>
    <w:tmpl w:val="A5400B9C"/>
    <w:lvl w:ilvl="0" w:tplc="2A60214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2E2A34AE"/>
    <w:multiLevelType w:val="hybridMultilevel"/>
    <w:tmpl w:val="C69248D0"/>
    <w:lvl w:ilvl="0" w:tplc="AD36A2BE">
      <w:start w:val="1"/>
      <w:numFmt w:val="decimal"/>
      <w:lvlText w:val="%1."/>
      <w:lvlJc w:val="left"/>
      <w:pPr>
        <w:ind w:left="927" w:hanging="360"/>
      </w:pPr>
      <w:rPr>
        <w:rFonts w:eastAsia="Calibri"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5855F6D"/>
    <w:multiLevelType w:val="hybridMultilevel"/>
    <w:tmpl w:val="ECECDF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8514BAC"/>
    <w:multiLevelType w:val="hybridMultilevel"/>
    <w:tmpl w:val="6A3850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C9D67E8"/>
    <w:multiLevelType w:val="singleLevel"/>
    <w:tmpl w:val="D54A3666"/>
    <w:lvl w:ilvl="0">
      <w:start w:val="2"/>
      <w:numFmt w:val="bullet"/>
      <w:lvlText w:val="-"/>
      <w:lvlJc w:val="left"/>
      <w:pPr>
        <w:tabs>
          <w:tab w:val="num" w:pos="945"/>
        </w:tabs>
        <w:ind w:left="945" w:hanging="360"/>
      </w:pPr>
      <w:rPr>
        <w:rFonts w:ascii="Times New Roman" w:hAnsi="Times New Roman" w:hint="default"/>
      </w:rPr>
    </w:lvl>
  </w:abstractNum>
  <w:abstractNum w:abstractNumId="9" w15:restartNumberingAfterBreak="0">
    <w:nsid w:val="550616B8"/>
    <w:multiLevelType w:val="hybridMultilevel"/>
    <w:tmpl w:val="883AA25E"/>
    <w:lvl w:ilvl="0" w:tplc="CA9EADD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2012DD"/>
    <w:multiLevelType w:val="hybridMultilevel"/>
    <w:tmpl w:val="8E166414"/>
    <w:lvl w:ilvl="0" w:tplc="B246B2B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5D525C74"/>
    <w:multiLevelType w:val="hybridMultilevel"/>
    <w:tmpl w:val="A3FC7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4D6AE2"/>
    <w:multiLevelType w:val="hybridMultilevel"/>
    <w:tmpl w:val="B9907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855924"/>
    <w:multiLevelType w:val="hybridMultilevel"/>
    <w:tmpl w:val="3DF4040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F37441"/>
    <w:multiLevelType w:val="hybridMultilevel"/>
    <w:tmpl w:val="7F3ED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B130A2"/>
    <w:multiLevelType w:val="hybridMultilevel"/>
    <w:tmpl w:val="34E454DC"/>
    <w:lvl w:ilvl="0" w:tplc="1C2C0B5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212679"/>
    <w:multiLevelType w:val="hybridMultilevel"/>
    <w:tmpl w:val="75363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D7189B"/>
    <w:multiLevelType w:val="hybridMultilevel"/>
    <w:tmpl w:val="42F2B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473130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651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631263">
    <w:abstractNumId w:val="2"/>
  </w:num>
  <w:num w:numId="4" w16cid:durableId="1588882199">
    <w:abstractNumId w:val="7"/>
  </w:num>
  <w:num w:numId="5" w16cid:durableId="863443087">
    <w:abstractNumId w:val="11"/>
  </w:num>
  <w:num w:numId="6" w16cid:durableId="1662461772">
    <w:abstractNumId w:val="16"/>
  </w:num>
  <w:num w:numId="7" w16cid:durableId="406347610">
    <w:abstractNumId w:val="8"/>
  </w:num>
  <w:num w:numId="8" w16cid:durableId="1740977060">
    <w:abstractNumId w:val="14"/>
  </w:num>
  <w:num w:numId="9" w16cid:durableId="1190601549">
    <w:abstractNumId w:val="1"/>
  </w:num>
  <w:num w:numId="10" w16cid:durableId="1141506756">
    <w:abstractNumId w:val="3"/>
  </w:num>
  <w:num w:numId="11" w16cid:durableId="853609546">
    <w:abstractNumId w:val="4"/>
  </w:num>
  <w:num w:numId="12" w16cid:durableId="1614943685">
    <w:abstractNumId w:val="13"/>
  </w:num>
  <w:num w:numId="13" w16cid:durableId="376514978">
    <w:abstractNumId w:val="0"/>
  </w:num>
  <w:num w:numId="14" w16cid:durableId="675497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2164710">
    <w:abstractNumId w:val="9"/>
  </w:num>
  <w:num w:numId="16" w16cid:durableId="11070450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5209013">
    <w:abstractNumId w:val="5"/>
  </w:num>
  <w:num w:numId="18" w16cid:durableId="13506854">
    <w:abstractNumId w:val="15"/>
  </w:num>
  <w:num w:numId="19" w16cid:durableId="112023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76885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56E4"/>
    <w:rsid w:val="00002A4D"/>
    <w:rsid w:val="00004641"/>
    <w:rsid w:val="00014339"/>
    <w:rsid w:val="00014692"/>
    <w:rsid w:val="00030CB6"/>
    <w:rsid w:val="000325DA"/>
    <w:rsid w:val="00045A8A"/>
    <w:rsid w:val="0005397A"/>
    <w:rsid w:val="0006223E"/>
    <w:rsid w:val="000730CE"/>
    <w:rsid w:val="0009224C"/>
    <w:rsid w:val="000958E6"/>
    <w:rsid w:val="000A151E"/>
    <w:rsid w:val="000A77CD"/>
    <w:rsid w:val="000B3831"/>
    <w:rsid w:val="000B4E33"/>
    <w:rsid w:val="000B5996"/>
    <w:rsid w:val="000C43AD"/>
    <w:rsid w:val="000C76D2"/>
    <w:rsid w:val="000D0D89"/>
    <w:rsid w:val="000D5D96"/>
    <w:rsid w:val="000E2EA7"/>
    <w:rsid w:val="000E5A12"/>
    <w:rsid w:val="00116F46"/>
    <w:rsid w:val="00122F34"/>
    <w:rsid w:val="00135083"/>
    <w:rsid w:val="00135141"/>
    <w:rsid w:val="00144AE4"/>
    <w:rsid w:val="0018304B"/>
    <w:rsid w:val="00193867"/>
    <w:rsid w:val="00193CD9"/>
    <w:rsid w:val="001967AD"/>
    <w:rsid w:val="001B7970"/>
    <w:rsid w:val="001C4356"/>
    <w:rsid w:val="001C76BF"/>
    <w:rsid w:val="001D174D"/>
    <w:rsid w:val="001D1B68"/>
    <w:rsid w:val="001E0769"/>
    <w:rsid w:val="001E0FB8"/>
    <w:rsid w:val="001E3E53"/>
    <w:rsid w:val="001E5D58"/>
    <w:rsid w:val="00200408"/>
    <w:rsid w:val="00202DFD"/>
    <w:rsid w:val="002042DD"/>
    <w:rsid w:val="00205961"/>
    <w:rsid w:val="002147A3"/>
    <w:rsid w:val="0021515A"/>
    <w:rsid w:val="0023197B"/>
    <w:rsid w:val="0023282C"/>
    <w:rsid w:val="00250FF0"/>
    <w:rsid w:val="0025314E"/>
    <w:rsid w:val="002628AD"/>
    <w:rsid w:val="00264EB9"/>
    <w:rsid w:val="0027021C"/>
    <w:rsid w:val="00281EC2"/>
    <w:rsid w:val="002832E7"/>
    <w:rsid w:val="00283AE3"/>
    <w:rsid w:val="00292505"/>
    <w:rsid w:val="00295B37"/>
    <w:rsid w:val="002A52E8"/>
    <w:rsid w:val="002D0DB0"/>
    <w:rsid w:val="002D5B20"/>
    <w:rsid w:val="00311417"/>
    <w:rsid w:val="00316330"/>
    <w:rsid w:val="00316581"/>
    <w:rsid w:val="00323874"/>
    <w:rsid w:val="00333A67"/>
    <w:rsid w:val="00354640"/>
    <w:rsid w:val="00364921"/>
    <w:rsid w:val="00386055"/>
    <w:rsid w:val="0039424C"/>
    <w:rsid w:val="003B41C6"/>
    <w:rsid w:val="003B4F34"/>
    <w:rsid w:val="003C640C"/>
    <w:rsid w:val="003D5C66"/>
    <w:rsid w:val="003D78BB"/>
    <w:rsid w:val="00406B68"/>
    <w:rsid w:val="00413EAC"/>
    <w:rsid w:val="00423835"/>
    <w:rsid w:val="00426BAF"/>
    <w:rsid w:val="00433BE5"/>
    <w:rsid w:val="004371E2"/>
    <w:rsid w:val="0044567F"/>
    <w:rsid w:val="00450B2C"/>
    <w:rsid w:val="00453703"/>
    <w:rsid w:val="00471441"/>
    <w:rsid w:val="00477B29"/>
    <w:rsid w:val="00484225"/>
    <w:rsid w:val="00490921"/>
    <w:rsid w:val="004917FD"/>
    <w:rsid w:val="00494B59"/>
    <w:rsid w:val="004A1E3B"/>
    <w:rsid w:val="004A50B0"/>
    <w:rsid w:val="004B15AC"/>
    <w:rsid w:val="004B1F17"/>
    <w:rsid w:val="004D2D27"/>
    <w:rsid w:val="004D4ABB"/>
    <w:rsid w:val="004D70C4"/>
    <w:rsid w:val="004E093C"/>
    <w:rsid w:val="0050384B"/>
    <w:rsid w:val="0054770B"/>
    <w:rsid w:val="005527A7"/>
    <w:rsid w:val="005C5E51"/>
    <w:rsid w:val="005D4411"/>
    <w:rsid w:val="005E146B"/>
    <w:rsid w:val="005E7A77"/>
    <w:rsid w:val="005F7DB1"/>
    <w:rsid w:val="00615A57"/>
    <w:rsid w:val="00644016"/>
    <w:rsid w:val="00653B29"/>
    <w:rsid w:val="00654AD3"/>
    <w:rsid w:val="00661EB1"/>
    <w:rsid w:val="00664EBB"/>
    <w:rsid w:val="00667ACB"/>
    <w:rsid w:val="00677C27"/>
    <w:rsid w:val="00681592"/>
    <w:rsid w:val="006864F8"/>
    <w:rsid w:val="006A0E0E"/>
    <w:rsid w:val="006C373C"/>
    <w:rsid w:val="006D4460"/>
    <w:rsid w:val="007049B9"/>
    <w:rsid w:val="007224F3"/>
    <w:rsid w:val="007260B5"/>
    <w:rsid w:val="00740C40"/>
    <w:rsid w:val="007461C3"/>
    <w:rsid w:val="007512CD"/>
    <w:rsid w:val="007523BF"/>
    <w:rsid w:val="0077439B"/>
    <w:rsid w:val="0077449E"/>
    <w:rsid w:val="00781711"/>
    <w:rsid w:val="007842C3"/>
    <w:rsid w:val="007A2E03"/>
    <w:rsid w:val="007A6660"/>
    <w:rsid w:val="007B130A"/>
    <w:rsid w:val="007C3BAC"/>
    <w:rsid w:val="007D17CA"/>
    <w:rsid w:val="007D23CE"/>
    <w:rsid w:val="007E2211"/>
    <w:rsid w:val="007F6B27"/>
    <w:rsid w:val="00811B07"/>
    <w:rsid w:val="00820D96"/>
    <w:rsid w:val="00823F9F"/>
    <w:rsid w:val="0086050A"/>
    <w:rsid w:val="00870491"/>
    <w:rsid w:val="008762A8"/>
    <w:rsid w:val="00884A86"/>
    <w:rsid w:val="008C3D7B"/>
    <w:rsid w:val="008D69ED"/>
    <w:rsid w:val="008D6F6D"/>
    <w:rsid w:val="008F07EB"/>
    <w:rsid w:val="008F4B6F"/>
    <w:rsid w:val="00914C8E"/>
    <w:rsid w:val="009219F0"/>
    <w:rsid w:val="009474E5"/>
    <w:rsid w:val="00954132"/>
    <w:rsid w:val="00957E25"/>
    <w:rsid w:val="00983EB9"/>
    <w:rsid w:val="00992D68"/>
    <w:rsid w:val="009A2C2C"/>
    <w:rsid w:val="009B73C2"/>
    <w:rsid w:val="009D3434"/>
    <w:rsid w:val="009F1E03"/>
    <w:rsid w:val="009F2283"/>
    <w:rsid w:val="00A000E2"/>
    <w:rsid w:val="00A028D8"/>
    <w:rsid w:val="00A02DFD"/>
    <w:rsid w:val="00A3090E"/>
    <w:rsid w:val="00A3689F"/>
    <w:rsid w:val="00A422D1"/>
    <w:rsid w:val="00A47258"/>
    <w:rsid w:val="00A601B6"/>
    <w:rsid w:val="00A65C1B"/>
    <w:rsid w:val="00A81AEC"/>
    <w:rsid w:val="00AA6097"/>
    <w:rsid w:val="00AB016A"/>
    <w:rsid w:val="00AB2E8E"/>
    <w:rsid w:val="00AC0256"/>
    <w:rsid w:val="00AD50DF"/>
    <w:rsid w:val="00AE11ED"/>
    <w:rsid w:val="00AE12FB"/>
    <w:rsid w:val="00AE75CB"/>
    <w:rsid w:val="00AF04DE"/>
    <w:rsid w:val="00AF37E0"/>
    <w:rsid w:val="00AF7A86"/>
    <w:rsid w:val="00B24A55"/>
    <w:rsid w:val="00B4068B"/>
    <w:rsid w:val="00B47856"/>
    <w:rsid w:val="00B55A95"/>
    <w:rsid w:val="00B565EA"/>
    <w:rsid w:val="00B64B6D"/>
    <w:rsid w:val="00B846FF"/>
    <w:rsid w:val="00B87C49"/>
    <w:rsid w:val="00BA4E99"/>
    <w:rsid w:val="00BB527B"/>
    <w:rsid w:val="00BC7B14"/>
    <w:rsid w:val="00BE5699"/>
    <w:rsid w:val="00C15C38"/>
    <w:rsid w:val="00C2163A"/>
    <w:rsid w:val="00C318CC"/>
    <w:rsid w:val="00C43D33"/>
    <w:rsid w:val="00C51DF1"/>
    <w:rsid w:val="00C544D4"/>
    <w:rsid w:val="00C63F13"/>
    <w:rsid w:val="00C8064F"/>
    <w:rsid w:val="00C85650"/>
    <w:rsid w:val="00CB7D7B"/>
    <w:rsid w:val="00CC0EFB"/>
    <w:rsid w:val="00CC4398"/>
    <w:rsid w:val="00CC720D"/>
    <w:rsid w:val="00D040F9"/>
    <w:rsid w:val="00D16EDE"/>
    <w:rsid w:val="00D31242"/>
    <w:rsid w:val="00D3272B"/>
    <w:rsid w:val="00D459F8"/>
    <w:rsid w:val="00D57584"/>
    <w:rsid w:val="00D61DDB"/>
    <w:rsid w:val="00D636D4"/>
    <w:rsid w:val="00D770DB"/>
    <w:rsid w:val="00D804AF"/>
    <w:rsid w:val="00D834D9"/>
    <w:rsid w:val="00D8567C"/>
    <w:rsid w:val="00D957E1"/>
    <w:rsid w:val="00DC1BD9"/>
    <w:rsid w:val="00DE5AE2"/>
    <w:rsid w:val="00DF5FBB"/>
    <w:rsid w:val="00DF7FBB"/>
    <w:rsid w:val="00E07D72"/>
    <w:rsid w:val="00E10774"/>
    <w:rsid w:val="00E24C4C"/>
    <w:rsid w:val="00E3082B"/>
    <w:rsid w:val="00E57CEF"/>
    <w:rsid w:val="00E848C5"/>
    <w:rsid w:val="00E8593D"/>
    <w:rsid w:val="00E978F7"/>
    <w:rsid w:val="00EA1A70"/>
    <w:rsid w:val="00EB25B6"/>
    <w:rsid w:val="00EC41AC"/>
    <w:rsid w:val="00ED07D1"/>
    <w:rsid w:val="00ED7C26"/>
    <w:rsid w:val="00EE2F2F"/>
    <w:rsid w:val="00EF2CEB"/>
    <w:rsid w:val="00F13784"/>
    <w:rsid w:val="00F312FC"/>
    <w:rsid w:val="00F4315E"/>
    <w:rsid w:val="00F50F99"/>
    <w:rsid w:val="00F57723"/>
    <w:rsid w:val="00F73A82"/>
    <w:rsid w:val="00F81C1F"/>
    <w:rsid w:val="00F836DB"/>
    <w:rsid w:val="00F9631E"/>
    <w:rsid w:val="00FA3411"/>
    <w:rsid w:val="00FA4A69"/>
    <w:rsid w:val="00FA654F"/>
    <w:rsid w:val="00FB4CB8"/>
    <w:rsid w:val="00FD702A"/>
    <w:rsid w:val="00FF51A8"/>
    <w:rsid w:val="00FF5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BAD2"/>
  <w15:chartTrackingRefBased/>
  <w15:docId w15:val="{5EF79A19-7F33-4921-841E-A89EFFAE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921"/>
    <w:pPr>
      <w:spacing w:before="0" w:beforeAutospacing="0" w:after="0" w:afterAutospacing="0" w:line="240" w:lineRule="auto"/>
      <w:jc w:val="left"/>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64921"/>
    <w:rPr>
      <w:rFonts w:ascii="Courier New" w:eastAsia="Times New Roman" w:hAnsi="Courier New" w:cs="Times New Roman"/>
      <w:szCs w:val="20"/>
      <w:lang w:eastAsia="pl-PL"/>
    </w:rPr>
  </w:style>
  <w:style w:type="character" w:customStyle="1" w:styleId="TekstpodstawowyZnak">
    <w:name w:val="Tekst podstawowy Znak"/>
    <w:basedOn w:val="Domylnaczcionkaakapitu"/>
    <w:link w:val="Tekstpodstawowy"/>
    <w:rsid w:val="00364921"/>
    <w:rPr>
      <w:rFonts w:ascii="Courier New" w:eastAsia="Times New Roman" w:hAnsi="Courier New" w:cs="Times New Roman"/>
      <w:sz w:val="24"/>
      <w:szCs w:val="20"/>
      <w:lang w:eastAsia="pl-PL"/>
    </w:rPr>
  </w:style>
  <w:style w:type="paragraph" w:customStyle="1" w:styleId="gwpd6b70effmsonormal">
    <w:name w:val="gwpd6b70eff_msonormal"/>
    <w:basedOn w:val="Normalny"/>
    <w:rsid w:val="009F2283"/>
    <w:pPr>
      <w:spacing w:before="100" w:beforeAutospacing="1" w:after="100" w:afterAutospacing="1"/>
    </w:pPr>
    <w:rPr>
      <w:rFonts w:ascii="Calibri" w:hAnsi="Calibri" w:cs="Calibri"/>
      <w:sz w:val="22"/>
      <w:szCs w:val="22"/>
      <w:lang w:eastAsia="pl-PL"/>
    </w:rPr>
  </w:style>
  <w:style w:type="paragraph" w:styleId="Akapitzlist">
    <w:name w:val="List Paragraph"/>
    <w:aliases w:val="normalny tekst,Obiekt,List Paragraph1,List Paragraph,Akapit z listą11,Wypunktowanie,BulletC"/>
    <w:basedOn w:val="Normalny"/>
    <w:link w:val="AkapitzlistZnak"/>
    <w:uiPriority w:val="34"/>
    <w:qFormat/>
    <w:rsid w:val="0023282C"/>
    <w:pPr>
      <w:ind w:left="720"/>
      <w:contextualSpacing/>
    </w:pPr>
  </w:style>
  <w:style w:type="character" w:customStyle="1" w:styleId="FontStyle41">
    <w:name w:val="Font Style41"/>
    <w:basedOn w:val="Domylnaczcionkaakapitu"/>
    <w:uiPriority w:val="99"/>
    <w:rsid w:val="00D57584"/>
    <w:rPr>
      <w:rFonts w:ascii="Trebuchet MS" w:hAnsi="Trebuchet MS" w:cs="Trebuchet MS"/>
      <w:color w:val="000000"/>
      <w:sz w:val="22"/>
      <w:szCs w:val="22"/>
    </w:rPr>
  </w:style>
  <w:style w:type="character" w:customStyle="1" w:styleId="AkapitzlistZnak">
    <w:name w:val="Akapit z listą Znak"/>
    <w:aliases w:val="normalny tekst Znak,Obiekt Znak,List Paragraph1 Znak,List Paragraph Znak,Akapit z listą11 Znak,Wypunktowanie Znak,BulletC Znak"/>
    <w:basedOn w:val="Domylnaczcionkaakapitu"/>
    <w:link w:val="Akapitzlist"/>
    <w:uiPriority w:val="34"/>
    <w:locked/>
    <w:rsid w:val="00E57C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4170">
      <w:bodyDiv w:val="1"/>
      <w:marLeft w:val="0"/>
      <w:marRight w:val="0"/>
      <w:marTop w:val="0"/>
      <w:marBottom w:val="0"/>
      <w:divBdr>
        <w:top w:val="none" w:sz="0" w:space="0" w:color="auto"/>
        <w:left w:val="none" w:sz="0" w:space="0" w:color="auto"/>
        <w:bottom w:val="none" w:sz="0" w:space="0" w:color="auto"/>
        <w:right w:val="none" w:sz="0" w:space="0" w:color="auto"/>
      </w:divBdr>
    </w:div>
    <w:div w:id="337850793">
      <w:bodyDiv w:val="1"/>
      <w:marLeft w:val="0"/>
      <w:marRight w:val="0"/>
      <w:marTop w:val="0"/>
      <w:marBottom w:val="0"/>
      <w:divBdr>
        <w:top w:val="none" w:sz="0" w:space="0" w:color="auto"/>
        <w:left w:val="none" w:sz="0" w:space="0" w:color="auto"/>
        <w:bottom w:val="none" w:sz="0" w:space="0" w:color="auto"/>
        <w:right w:val="none" w:sz="0" w:space="0" w:color="auto"/>
      </w:divBdr>
    </w:div>
    <w:div w:id="1030035530">
      <w:bodyDiv w:val="1"/>
      <w:marLeft w:val="0"/>
      <w:marRight w:val="0"/>
      <w:marTop w:val="0"/>
      <w:marBottom w:val="0"/>
      <w:divBdr>
        <w:top w:val="none" w:sz="0" w:space="0" w:color="auto"/>
        <w:left w:val="none" w:sz="0" w:space="0" w:color="auto"/>
        <w:bottom w:val="none" w:sz="0" w:space="0" w:color="auto"/>
        <w:right w:val="none" w:sz="0" w:space="0" w:color="auto"/>
      </w:divBdr>
    </w:div>
    <w:div w:id="1155682530">
      <w:bodyDiv w:val="1"/>
      <w:marLeft w:val="0"/>
      <w:marRight w:val="0"/>
      <w:marTop w:val="0"/>
      <w:marBottom w:val="0"/>
      <w:divBdr>
        <w:top w:val="none" w:sz="0" w:space="0" w:color="auto"/>
        <w:left w:val="none" w:sz="0" w:space="0" w:color="auto"/>
        <w:bottom w:val="none" w:sz="0" w:space="0" w:color="auto"/>
        <w:right w:val="none" w:sz="0" w:space="0" w:color="auto"/>
      </w:divBdr>
    </w:div>
    <w:div w:id="1278221928">
      <w:bodyDiv w:val="1"/>
      <w:marLeft w:val="0"/>
      <w:marRight w:val="0"/>
      <w:marTop w:val="0"/>
      <w:marBottom w:val="0"/>
      <w:divBdr>
        <w:top w:val="none" w:sz="0" w:space="0" w:color="auto"/>
        <w:left w:val="none" w:sz="0" w:space="0" w:color="auto"/>
        <w:bottom w:val="none" w:sz="0" w:space="0" w:color="auto"/>
        <w:right w:val="none" w:sz="0" w:space="0" w:color="auto"/>
      </w:divBdr>
    </w:div>
    <w:div w:id="1301959567">
      <w:bodyDiv w:val="1"/>
      <w:marLeft w:val="0"/>
      <w:marRight w:val="0"/>
      <w:marTop w:val="0"/>
      <w:marBottom w:val="0"/>
      <w:divBdr>
        <w:top w:val="none" w:sz="0" w:space="0" w:color="auto"/>
        <w:left w:val="none" w:sz="0" w:space="0" w:color="auto"/>
        <w:bottom w:val="none" w:sz="0" w:space="0" w:color="auto"/>
        <w:right w:val="none" w:sz="0" w:space="0" w:color="auto"/>
      </w:divBdr>
    </w:div>
    <w:div w:id="1653871509">
      <w:bodyDiv w:val="1"/>
      <w:marLeft w:val="0"/>
      <w:marRight w:val="0"/>
      <w:marTop w:val="0"/>
      <w:marBottom w:val="0"/>
      <w:divBdr>
        <w:top w:val="none" w:sz="0" w:space="0" w:color="auto"/>
        <w:left w:val="none" w:sz="0" w:space="0" w:color="auto"/>
        <w:bottom w:val="none" w:sz="0" w:space="0" w:color="auto"/>
        <w:right w:val="none" w:sz="0" w:space="0" w:color="auto"/>
      </w:divBdr>
    </w:div>
    <w:div w:id="1678313918">
      <w:bodyDiv w:val="1"/>
      <w:marLeft w:val="0"/>
      <w:marRight w:val="0"/>
      <w:marTop w:val="0"/>
      <w:marBottom w:val="0"/>
      <w:divBdr>
        <w:top w:val="none" w:sz="0" w:space="0" w:color="auto"/>
        <w:left w:val="none" w:sz="0" w:space="0" w:color="auto"/>
        <w:bottom w:val="none" w:sz="0" w:space="0" w:color="auto"/>
        <w:right w:val="none" w:sz="0" w:space="0" w:color="auto"/>
      </w:divBdr>
    </w:div>
    <w:div w:id="1697736439">
      <w:bodyDiv w:val="1"/>
      <w:marLeft w:val="0"/>
      <w:marRight w:val="0"/>
      <w:marTop w:val="0"/>
      <w:marBottom w:val="0"/>
      <w:divBdr>
        <w:top w:val="none" w:sz="0" w:space="0" w:color="auto"/>
        <w:left w:val="none" w:sz="0" w:space="0" w:color="auto"/>
        <w:bottom w:val="none" w:sz="0" w:space="0" w:color="auto"/>
        <w:right w:val="none" w:sz="0" w:space="0" w:color="auto"/>
      </w:divBdr>
    </w:div>
    <w:div w:id="2066758384">
      <w:bodyDiv w:val="1"/>
      <w:marLeft w:val="0"/>
      <w:marRight w:val="0"/>
      <w:marTop w:val="0"/>
      <w:marBottom w:val="0"/>
      <w:divBdr>
        <w:top w:val="none" w:sz="0" w:space="0" w:color="auto"/>
        <w:left w:val="none" w:sz="0" w:space="0" w:color="auto"/>
        <w:bottom w:val="none" w:sz="0" w:space="0" w:color="auto"/>
        <w:right w:val="none" w:sz="0" w:space="0" w:color="auto"/>
      </w:divBdr>
    </w:div>
    <w:div w:id="21089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89D5-D5E8-42D6-8827-E08892C0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4</Pages>
  <Words>1200</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Choroszczak-Magiera</dc:creator>
  <cp:keywords/>
  <dc:description/>
  <cp:lastModifiedBy>Hanna Pawlak</cp:lastModifiedBy>
  <cp:revision>81</cp:revision>
  <cp:lastPrinted>2025-02-03T10:26:00Z</cp:lastPrinted>
  <dcterms:created xsi:type="dcterms:W3CDTF">2020-12-28T15:56:00Z</dcterms:created>
  <dcterms:modified xsi:type="dcterms:W3CDTF">2025-02-03T10:28:00Z</dcterms:modified>
</cp:coreProperties>
</file>